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27A52" w14:textId="77777777" w:rsidR="00212C7F" w:rsidRPr="00EA41F4" w:rsidRDefault="00212C7F" w:rsidP="00212C7F">
      <w:pPr>
        <w:jc w:val="center"/>
        <w:rPr>
          <w:rFonts w:ascii="Calibri" w:hAnsi="Calibri" w:cs="Calibri"/>
          <w:sz w:val="24"/>
          <w:szCs w:val="24"/>
        </w:rPr>
      </w:pPr>
      <w:r w:rsidRPr="00EA41F4">
        <w:rPr>
          <w:rFonts w:ascii="Calibri" w:hAnsi="Calibri" w:cs="Calibri"/>
          <w:b/>
          <w:sz w:val="24"/>
          <w:szCs w:val="24"/>
        </w:rPr>
        <w:t>ZÁRÓVIZSGA TÉTELEK</w:t>
      </w:r>
    </w:p>
    <w:p w14:paraId="61FB8284" w14:textId="77777777" w:rsidR="00212C7F" w:rsidRPr="00EA41F4" w:rsidRDefault="00212C7F" w:rsidP="00212C7F">
      <w:pPr>
        <w:spacing w:after="0"/>
        <w:jc w:val="center"/>
        <w:rPr>
          <w:rFonts w:ascii="Calibri" w:hAnsi="Calibri" w:cs="Calibri"/>
          <w:sz w:val="24"/>
          <w:szCs w:val="24"/>
        </w:rPr>
      </w:pPr>
      <w:r w:rsidRPr="00EA41F4">
        <w:rPr>
          <w:rFonts w:ascii="Calibri" w:hAnsi="Calibri" w:cs="Calibri"/>
          <w:b/>
          <w:sz w:val="24"/>
          <w:szCs w:val="24"/>
        </w:rPr>
        <w:t>A GYÓGYPEDAGÓGUS SZAKVIZSGÁRA felkészítő szakirányú továbbképzés</w:t>
      </w:r>
    </w:p>
    <w:p w14:paraId="08CADCEB" w14:textId="77777777" w:rsidR="00212C7F" w:rsidRPr="00EA41F4" w:rsidRDefault="00212C7F" w:rsidP="00212C7F">
      <w:pPr>
        <w:spacing w:after="0"/>
        <w:jc w:val="center"/>
        <w:rPr>
          <w:rFonts w:ascii="Calibri" w:hAnsi="Calibri" w:cs="Calibri"/>
          <w:smallCaps/>
          <w:sz w:val="24"/>
          <w:szCs w:val="24"/>
        </w:rPr>
      </w:pPr>
      <w:r w:rsidRPr="00EA41F4">
        <w:rPr>
          <w:rFonts w:ascii="Calibri" w:hAnsi="Calibri" w:cs="Calibri"/>
          <w:b/>
          <w:smallCaps/>
          <w:sz w:val="24"/>
          <w:szCs w:val="24"/>
        </w:rPr>
        <w:t>Gyógypedagógiai szak</w:t>
      </w:r>
      <w:r>
        <w:rPr>
          <w:rFonts w:ascii="Calibri" w:hAnsi="Calibri" w:cs="Calibri"/>
          <w:b/>
          <w:smallCaps/>
          <w:sz w:val="24"/>
          <w:szCs w:val="24"/>
        </w:rPr>
        <w:t>ismeret és gyakorlat megújítása modul</w:t>
      </w:r>
    </w:p>
    <w:p w14:paraId="6989EA7A" w14:textId="77777777" w:rsidR="00212C7F" w:rsidRDefault="00212C7F" w:rsidP="00212C7F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EA41F4">
        <w:rPr>
          <w:rFonts w:ascii="Calibri" w:hAnsi="Calibri" w:cs="Calibri"/>
          <w:b/>
          <w:sz w:val="24"/>
          <w:szCs w:val="24"/>
        </w:rPr>
        <w:t xml:space="preserve">2025/2026. tanév </w:t>
      </w:r>
    </w:p>
    <w:p w14:paraId="6AF5329E" w14:textId="77777777" w:rsidR="001F5999" w:rsidRDefault="001F5999"/>
    <w:p w14:paraId="5BA3D19B" w14:textId="77777777" w:rsidR="001F5999" w:rsidRPr="00783EB4" w:rsidRDefault="00212C7F" w:rsidP="001F5999">
      <w:pPr>
        <w:spacing w:line="240" w:lineRule="auto"/>
        <w:textAlignment w:val="baseline"/>
        <w:rPr>
          <w:rFonts w:ascii="Calibri" w:eastAsia="Times New Roman" w:hAnsi="Calibri" w:cs="Calibri"/>
          <w:color w:val="000000"/>
          <w:lang w:eastAsia="hu-HU"/>
        </w:rPr>
      </w:pPr>
      <w:r w:rsidRPr="001A5D4C">
        <w:rPr>
          <w:rFonts w:ascii="Calibri" w:eastAsia="Times New Roman" w:hAnsi="Calibri" w:cs="Calibri"/>
          <w:color w:val="000000"/>
          <w:highlight w:val="yellow"/>
          <w:lang w:eastAsia="hu-HU"/>
        </w:rPr>
        <w:t>1.</w:t>
      </w:r>
      <w:r w:rsidR="001F5999" w:rsidRPr="001A5D4C">
        <w:rPr>
          <w:rFonts w:ascii="Calibri" w:eastAsia="Times New Roman" w:hAnsi="Calibri" w:cs="Calibri"/>
          <w:color w:val="000000"/>
          <w:highlight w:val="yellow"/>
          <w:bdr w:val="none" w:sz="0" w:space="0" w:color="auto" w:frame="1"/>
          <w:shd w:val="clear" w:color="auto" w:fill="FFFF00"/>
          <w:lang w:eastAsia="hu-HU"/>
        </w:rPr>
        <w:t> A</w:t>
      </w:r>
      <w:r w:rsidR="001F5999" w:rsidRPr="00D7509F">
        <w:rPr>
          <w:rFonts w:ascii="Calibri" w:eastAsia="Times New Roman" w:hAnsi="Calibri" w:cs="Calibri"/>
          <w:color w:val="000000"/>
          <w:bdr w:val="none" w:sz="0" w:space="0" w:color="auto" w:frame="1"/>
          <w:shd w:val="clear" w:color="auto" w:fill="FFFF00"/>
          <w:lang w:eastAsia="hu-HU"/>
        </w:rPr>
        <w:t xml:space="preserve"> részvételi paradigma és az inkluzív megközelítésű felsőoktatás alapelvei</w:t>
      </w:r>
    </w:p>
    <w:p w14:paraId="36AD0B0A" w14:textId="77777777" w:rsidR="001F5999" w:rsidRPr="00783EB4" w:rsidRDefault="001F5999" w:rsidP="006A7FD2">
      <w:pPr>
        <w:pStyle w:val="Listaszerbekezds"/>
        <w:numPr>
          <w:ilvl w:val="0"/>
          <w:numId w:val="8"/>
        </w:numPr>
        <w:spacing w:line="276" w:lineRule="auto"/>
        <w:textAlignment w:val="baseline"/>
        <w:rPr>
          <w:rFonts w:ascii="Calibri" w:eastAsia="Times New Roman" w:hAnsi="Calibri" w:cs="Calibri"/>
          <w:color w:val="000000"/>
          <w:lang w:eastAsia="hu-HU"/>
        </w:rPr>
      </w:pPr>
      <w:r w:rsidRPr="00783EB4">
        <w:rPr>
          <w:rFonts w:ascii="Calibri" w:eastAsia="Times New Roman" w:hAnsi="Calibri" w:cs="Calibri"/>
          <w:color w:val="000000"/>
          <w:lang w:eastAsia="hu-HU"/>
        </w:rPr>
        <w:t xml:space="preserve">A részvételi megközelítés fogalma és a Semmit rólunk </w:t>
      </w:r>
      <w:proofErr w:type="spellStart"/>
      <w:r w:rsidRPr="00783EB4">
        <w:rPr>
          <w:rFonts w:ascii="Calibri" w:eastAsia="Times New Roman" w:hAnsi="Calibri" w:cs="Calibri"/>
          <w:color w:val="000000"/>
          <w:lang w:eastAsia="hu-HU"/>
        </w:rPr>
        <w:t>nélkülünk</w:t>
      </w:r>
      <w:proofErr w:type="spellEnd"/>
      <w:r w:rsidRPr="00783EB4">
        <w:rPr>
          <w:rFonts w:ascii="Calibri" w:eastAsia="Times New Roman" w:hAnsi="Calibri" w:cs="Calibri"/>
          <w:color w:val="000000"/>
          <w:lang w:eastAsia="hu-HU"/>
        </w:rPr>
        <w:t xml:space="preserve"> elv!</w:t>
      </w:r>
    </w:p>
    <w:p w14:paraId="278D4F68" w14:textId="77777777" w:rsidR="001F5999" w:rsidRPr="00783EB4" w:rsidRDefault="001F5999" w:rsidP="006A7FD2">
      <w:pPr>
        <w:pStyle w:val="Listaszerbekezds"/>
        <w:numPr>
          <w:ilvl w:val="0"/>
          <w:numId w:val="8"/>
        </w:numPr>
        <w:spacing w:line="276" w:lineRule="auto"/>
        <w:textAlignment w:val="baseline"/>
        <w:rPr>
          <w:rFonts w:ascii="Calibri" w:eastAsia="Times New Roman" w:hAnsi="Calibri" w:cs="Calibri"/>
          <w:color w:val="000000"/>
          <w:lang w:eastAsia="hu-HU"/>
        </w:rPr>
      </w:pPr>
      <w:r w:rsidRPr="00783EB4">
        <w:rPr>
          <w:rFonts w:ascii="Calibri" w:eastAsia="Times New Roman" w:hAnsi="Calibri" w:cs="Calibri"/>
          <w:color w:val="000000"/>
          <w:lang w:eastAsia="hu-HU"/>
        </w:rPr>
        <w:t>Nemzetközi és hazai példák az inkluzív felsőoktatás megvalósítására</w:t>
      </w:r>
    </w:p>
    <w:p w14:paraId="732C1B46" w14:textId="360E2B68" w:rsidR="001F5999" w:rsidRPr="00212C7F" w:rsidRDefault="00212C7F" w:rsidP="006A7FD2">
      <w:pPr>
        <w:textAlignment w:val="baseline"/>
        <w:rPr>
          <w:rFonts w:ascii="Calibri" w:eastAsia="Times New Roman" w:hAnsi="Calibri" w:cs="Calibri"/>
          <w:color w:val="000000"/>
          <w:lang w:eastAsia="hu-HU"/>
        </w:rPr>
      </w:pPr>
      <w:r w:rsidRPr="001A5D4C">
        <w:rPr>
          <w:rFonts w:ascii="Calibri" w:eastAsia="Times New Roman" w:hAnsi="Calibri" w:cs="Calibri"/>
          <w:color w:val="000000"/>
          <w:highlight w:val="yellow"/>
          <w:lang w:eastAsia="hu-HU"/>
        </w:rPr>
        <w:t>2</w:t>
      </w:r>
      <w:r w:rsidR="001F5999" w:rsidRPr="001A5D4C">
        <w:rPr>
          <w:rFonts w:ascii="Calibri" w:eastAsia="Times New Roman" w:hAnsi="Calibri" w:cs="Calibri"/>
          <w:color w:val="000000"/>
          <w:highlight w:val="yellow"/>
          <w:lang w:eastAsia="hu-HU"/>
        </w:rPr>
        <w:t>.</w:t>
      </w:r>
      <w:r w:rsidR="00D7509F">
        <w:rPr>
          <w:rFonts w:ascii="Calibri" w:eastAsia="Times New Roman" w:hAnsi="Calibri" w:cs="Calibri"/>
          <w:color w:val="000000"/>
          <w:sz w:val="24"/>
          <w:szCs w:val="24"/>
          <w:lang w:eastAsia="hu-HU"/>
        </w:rPr>
        <w:t xml:space="preserve"> </w:t>
      </w:r>
      <w:r w:rsidR="001F5999" w:rsidRPr="00783EB4">
        <w:rPr>
          <w:rFonts w:ascii="Calibri" w:eastAsia="Times New Roman" w:hAnsi="Calibri" w:cs="Calibri"/>
          <w:color w:val="000000"/>
          <w:bdr w:val="none" w:sz="0" w:space="0" w:color="auto" w:frame="1"/>
          <w:shd w:val="clear" w:color="auto" w:fill="FFFF00"/>
          <w:lang w:eastAsia="hu-HU"/>
        </w:rPr>
        <w:t xml:space="preserve">Az </w:t>
      </w:r>
      <w:r w:rsidRPr="00783EB4">
        <w:rPr>
          <w:rFonts w:ascii="Calibri" w:eastAsia="Times New Roman" w:hAnsi="Calibri" w:cs="Calibri"/>
          <w:color w:val="000000"/>
          <w:bdr w:val="none" w:sz="0" w:space="0" w:color="auto" w:frame="1"/>
          <w:shd w:val="clear" w:color="auto" w:fill="FFFF00"/>
          <w:lang w:eastAsia="hu-HU"/>
        </w:rPr>
        <w:t>„</w:t>
      </w:r>
      <w:r w:rsidR="001F5999" w:rsidRPr="00783EB4">
        <w:rPr>
          <w:rFonts w:ascii="Calibri" w:eastAsia="Times New Roman" w:hAnsi="Calibri" w:cs="Calibri"/>
          <w:color w:val="000000"/>
          <w:bdr w:val="none" w:sz="0" w:space="0" w:color="auto" w:frame="1"/>
          <w:shd w:val="clear" w:color="auto" w:fill="FFFF00"/>
          <w:lang w:eastAsia="hu-HU"/>
        </w:rPr>
        <w:t>Együtt oktatunk!</w:t>
      </w:r>
      <w:r w:rsidRPr="00783EB4">
        <w:rPr>
          <w:rFonts w:ascii="Calibri" w:eastAsia="Times New Roman" w:hAnsi="Calibri" w:cs="Calibri"/>
          <w:color w:val="000000"/>
          <w:bdr w:val="none" w:sz="0" w:space="0" w:color="auto" w:frame="1"/>
          <w:shd w:val="clear" w:color="auto" w:fill="FFFF00"/>
          <w:lang w:eastAsia="hu-HU"/>
        </w:rPr>
        <w:t>”</w:t>
      </w:r>
      <w:r w:rsidR="001F5999" w:rsidRPr="00783EB4">
        <w:rPr>
          <w:rFonts w:ascii="Calibri" w:eastAsia="Times New Roman" w:hAnsi="Calibri" w:cs="Calibri"/>
          <w:color w:val="000000"/>
          <w:bdr w:val="none" w:sz="0" w:space="0" w:color="auto" w:frame="1"/>
          <w:shd w:val="clear" w:color="auto" w:fill="FFFF00"/>
          <w:lang w:eastAsia="hu-HU"/>
        </w:rPr>
        <w:t xml:space="preserve"> </w:t>
      </w:r>
      <w:proofErr w:type="spellStart"/>
      <w:r w:rsidR="001F5999" w:rsidRPr="00783EB4">
        <w:rPr>
          <w:rFonts w:ascii="Calibri" w:eastAsia="Times New Roman" w:hAnsi="Calibri" w:cs="Calibri"/>
          <w:color w:val="000000"/>
          <w:bdr w:val="none" w:sz="0" w:space="0" w:color="auto" w:frame="1"/>
          <w:shd w:val="clear" w:color="auto" w:fill="FFFF00"/>
          <w:lang w:eastAsia="hu-HU"/>
        </w:rPr>
        <w:t>participatív</w:t>
      </w:r>
      <w:proofErr w:type="spellEnd"/>
      <w:r w:rsidR="001F5999" w:rsidRPr="00783EB4">
        <w:rPr>
          <w:rFonts w:ascii="Calibri" w:eastAsia="Times New Roman" w:hAnsi="Calibri" w:cs="Calibri"/>
          <w:color w:val="000000"/>
          <w:bdr w:val="none" w:sz="0" w:space="0" w:color="auto" w:frame="1"/>
          <w:shd w:val="clear" w:color="auto" w:fill="FFFF00"/>
          <w:lang w:eastAsia="hu-HU"/>
        </w:rPr>
        <w:t xml:space="preserve"> felsőoktatási módszertan elmélete és gyakorlata</w:t>
      </w:r>
    </w:p>
    <w:p w14:paraId="7E1F4C1B" w14:textId="77777777" w:rsidR="001F5999" w:rsidRPr="001F5999" w:rsidRDefault="001F5999" w:rsidP="006A7FD2">
      <w:pPr>
        <w:pStyle w:val="Listaszerbekezds"/>
        <w:numPr>
          <w:ilvl w:val="0"/>
          <w:numId w:val="7"/>
        </w:numPr>
        <w:spacing w:line="276" w:lineRule="auto"/>
        <w:textAlignment w:val="baseline"/>
        <w:rPr>
          <w:rFonts w:ascii="Calibri" w:eastAsia="Times New Roman" w:hAnsi="Calibri" w:cs="Calibri"/>
          <w:color w:val="000000"/>
          <w:lang w:eastAsia="hu-HU"/>
        </w:rPr>
      </w:pPr>
      <w:r w:rsidRPr="001F5999">
        <w:rPr>
          <w:rFonts w:ascii="Calibri" w:eastAsia="Times New Roman" w:hAnsi="Calibri" w:cs="Calibri"/>
          <w:color w:val="000000"/>
          <w:lang w:eastAsia="hu-HU"/>
        </w:rPr>
        <w:t xml:space="preserve">Az </w:t>
      </w:r>
      <w:r w:rsidR="00212C7F">
        <w:rPr>
          <w:rFonts w:ascii="Calibri" w:eastAsia="Times New Roman" w:hAnsi="Calibri" w:cs="Calibri"/>
          <w:color w:val="000000"/>
          <w:lang w:eastAsia="hu-HU"/>
        </w:rPr>
        <w:t>„</w:t>
      </w:r>
      <w:r w:rsidRPr="001F5999">
        <w:rPr>
          <w:rFonts w:ascii="Calibri" w:eastAsia="Times New Roman" w:hAnsi="Calibri" w:cs="Calibri"/>
          <w:color w:val="000000"/>
          <w:lang w:eastAsia="hu-HU"/>
        </w:rPr>
        <w:t>Együtt oktatunk!</w:t>
      </w:r>
      <w:r w:rsidR="00212C7F">
        <w:rPr>
          <w:rFonts w:ascii="Calibri" w:eastAsia="Times New Roman" w:hAnsi="Calibri" w:cs="Calibri"/>
          <w:color w:val="000000"/>
          <w:lang w:eastAsia="hu-HU"/>
        </w:rPr>
        <w:t>”</w:t>
      </w:r>
      <w:r w:rsidRPr="001F5999">
        <w:rPr>
          <w:rFonts w:ascii="Calibri" w:eastAsia="Times New Roman" w:hAnsi="Calibri" w:cs="Calibri"/>
          <w:color w:val="000000"/>
          <w:lang w:eastAsia="hu-HU"/>
        </w:rPr>
        <w:t xml:space="preserve"> </w:t>
      </w:r>
      <w:proofErr w:type="spellStart"/>
      <w:r w:rsidRPr="001F5999">
        <w:rPr>
          <w:rFonts w:ascii="Calibri" w:eastAsia="Times New Roman" w:hAnsi="Calibri" w:cs="Calibri"/>
          <w:color w:val="000000"/>
          <w:lang w:eastAsia="hu-HU"/>
        </w:rPr>
        <w:t>participatív</w:t>
      </w:r>
      <w:proofErr w:type="spellEnd"/>
      <w:r w:rsidRPr="001F5999">
        <w:rPr>
          <w:rFonts w:ascii="Calibri" w:eastAsia="Times New Roman" w:hAnsi="Calibri" w:cs="Calibri"/>
          <w:color w:val="000000"/>
          <w:lang w:eastAsia="hu-HU"/>
        </w:rPr>
        <w:t xml:space="preserve"> felsőoktatási módszertan </w:t>
      </w:r>
      <w:proofErr w:type="spellStart"/>
      <w:r w:rsidRPr="001F5999">
        <w:rPr>
          <w:rFonts w:ascii="Calibri" w:eastAsia="Times New Roman" w:hAnsi="Calibri" w:cs="Calibri"/>
          <w:color w:val="000000"/>
          <w:lang w:eastAsia="hu-HU"/>
        </w:rPr>
        <w:t>pillérei</w:t>
      </w:r>
      <w:proofErr w:type="spellEnd"/>
      <w:r w:rsidRPr="001F5999">
        <w:rPr>
          <w:rFonts w:ascii="Calibri" w:eastAsia="Times New Roman" w:hAnsi="Calibri" w:cs="Calibri"/>
          <w:color w:val="000000"/>
          <w:lang w:eastAsia="hu-HU"/>
        </w:rPr>
        <w:t>: Projektszemléletű oktatás és kooperatív tanulás. Többtanáros modell. IKT eszközök alkalmazása.</w:t>
      </w:r>
    </w:p>
    <w:p w14:paraId="11B7956F" w14:textId="3D56AE17" w:rsidR="001F5999" w:rsidRPr="001F5999" w:rsidRDefault="001F5999" w:rsidP="006A7FD2">
      <w:pPr>
        <w:pStyle w:val="Listaszerbekezds"/>
        <w:numPr>
          <w:ilvl w:val="0"/>
          <w:numId w:val="7"/>
        </w:numPr>
        <w:spacing w:line="276" w:lineRule="auto"/>
        <w:textAlignment w:val="baseline"/>
        <w:rPr>
          <w:rFonts w:ascii="Calibri" w:eastAsia="Times New Roman" w:hAnsi="Calibri" w:cs="Calibri"/>
          <w:color w:val="000000"/>
          <w:lang w:eastAsia="hu-HU"/>
        </w:rPr>
      </w:pPr>
      <w:proofErr w:type="spellStart"/>
      <w:r w:rsidRPr="001F5999">
        <w:rPr>
          <w:rFonts w:ascii="Calibri" w:eastAsia="Times New Roman" w:hAnsi="Calibri" w:cs="Calibri"/>
          <w:color w:val="000000"/>
          <w:lang w:eastAsia="hu-HU"/>
        </w:rPr>
        <w:t>Participatív</w:t>
      </w:r>
      <w:proofErr w:type="spellEnd"/>
      <w:r w:rsidRPr="001F5999">
        <w:rPr>
          <w:rFonts w:ascii="Calibri" w:eastAsia="Times New Roman" w:hAnsi="Calibri" w:cs="Calibri"/>
          <w:color w:val="000000"/>
          <w:lang w:eastAsia="hu-HU"/>
        </w:rPr>
        <w:t xml:space="preserve"> oktatótársak az inkluzív szemináriumi környezetben</w:t>
      </w:r>
      <w:r w:rsidR="00D7509F">
        <w:rPr>
          <w:rFonts w:ascii="Calibri" w:eastAsia="Times New Roman" w:hAnsi="Calibri" w:cs="Calibri"/>
          <w:color w:val="000000"/>
          <w:lang w:eastAsia="hu-HU"/>
        </w:rPr>
        <w:t>.</w:t>
      </w:r>
    </w:p>
    <w:p w14:paraId="4AEC6CE9" w14:textId="77777777" w:rsidR="001F5999" w:rsidRPr="001F5999" w:rsidRDefault="001F5999" w:rsidP="006A7FD2">
      <w:pPr>
        <w:pStyle w:val="Listaszerbekezds"/>
        <w:numPr>
          <w:ilvl w:val="0"/>
          <w:numId w:val="7"/>
        </w:numPr>
        <w:spacing w:line="276" w:lineRule="auto"/>
        <w:textAlignment w:val="baseline"/>
        <w:rPr>
          <w:rFonts w:ascii="Calibri" w:eastAsia="Times New Roman" w:hAnsi="Calibri" w:cs="Calibri"/>
          <w:color w:val="000000"/>
          <w:lang w:eastAsia="hu-HU"/>
        </w:rPr>
      </w:pPr>
      <w:r w:rsidRPr="001F5999">
        <w:rPr>
          <w:rFonts w:ascii="Calibri" w:eastAsia="Times New Roman" w:hAnsi="Calibri" w:cs="Calibri"/>
          <w:color w:val="000000"/>
          <w:lang w:eastAsia="hu-HU"/>
        </w:rPr>
        <w:t>Gyakorlati példák a módszertan fejlődésére gyógypedagógiai területen és azon kívül.</w:t>
      </w:r>
    </w:p>
    <w:p w14:paraId="6B1AF937" w14:textId="64D0B720" w:rsidR="00943FDE" w:rsidRDefault="00212C7F" w:rsidP="001F5999">
      <w:r w:rsidRPr="001A5D4C">
        <w:rPr>
          <w:highlight w:val="yellow"/>
        </w:rPr>
        <w:t>3.</w:t>
      </w:r>
      <w:r w:rsidR="00D7509F">
        <w:t xml:space="preserve"> </w:t>
      </w:r>
      <w:r w:rsidR="00943FDE" w:rsidRPr="00D7509F">
        <w:rPr>
          <w:highlight w:val="yellow"/>
        </w:rPr>
        <w:t>Az iskolarendszeren innen és túl – a munkaerőpiaci részvétel előkészítése</w:t>
      </w:r>
    </w:p>
    <w:p w14:paraId="04D79344" w14:textId="497F5B27" w:rsidR="00943FDE" w:rsidRPr="001F5999" w:rsidRDefault="00D7509F" w:rsidP="001F5999">
      <w:pPr>
        <w:pStyle w:val="Listaszerbekezds"/>
        <w:numPr>
          <w:ilvl w:val="0"/>
          <w:numId w:val="10"/>
        </w:numPr>
        <w:spacing w:line="276" w:lineRule="auto"/>
        <w:rPr>
          <w:bCs/>
        </w:rPr>
      </w:pPr>
      <w:r>
        <w:rPr>
          <w:bCs/>
        </w:rPr>
        <w:t>P</w:t>
      </w:r>
      <w:r w:rsidR="00943FDE" w:rsidRPr="001F5999">
        <w:rPr>
          <w:bCs/>
        </w:rPr>
        <w:t>ályaválasztási tanácsadás, gyógypedagógus a szakképzésben, pályaorientáció, LLG</w:t>
      </w:r>
      <w:r>
        <w:rPr>
          <w:bCs/>
        </w:rPr>
        <w:t>.</w:t>
      </w:r>
    </w:p>
    <w:p w14:paraId="5D395AEA" w14:textId="6EF40379" w:rsidR="00943FDE" w:rsidRPr="001F5999" w:rsidRDefault="00D7509F" w:rsidP="001F5999">
      <w:pPr>
        <w:pStyle w:val="Listaszerbekezds"/>
        <w:numPr>
          <w:ilvl w:val="0"/>
          <w:numId w:val="10"/>
        </w:numPr>
        <w:spacing w:line="276" w:lineRule="auto"/>
      </w:pPr>
      <w:r>
        <w:rPr>
          <w:bCs/>
        </w:rPr>
        <w:t xml:space="preserve">A </w:t>
      </w:r>
      <w:r w:rsidR="00943FDE" w:rsidRPr="001F5999">
        <w:rPr>
          <w:bCs/>
        </w:rPr>
        <w:t>gyógypedagógus lehetőségei és feladatai, együttműködés más szakemberekkel</w:t>
      </w:r>
      <w:r>
        <w:rPr>
          <w:bCs/>
        </w:rPr>
        <w:t>.</w:t>
      </w:r>
    </w:p>
    <w:p w14:paraId="7C619A39" w14:textId="0112001C" w:rsidR="00943FDE" w:rsidRDefault="001607B0" w:rsidP="001F5999">
      <w:r w:rsidRPr="001A5D4C">
        <w:rPr>
          <w:highlight w:val="yellow"/>
        </w:rPr>
        <w:t>4.</w:t>
      </w:r>
      <w:r w:rsidR="00D7509F" w:rsidRPr="001A5D4C">
        <w:rPr>
          <w:highlight w:val="yellow"/>
        </w:rPr>
        <w:t xml:space="preserve"> </w:t>
      </w:r>
      <w:r w:rsidR="00943FDE" w:rsidRPr="001A5D4C">
        <w:rPr>
          <w:highlight w:val="yellow"/>
        </w:rPr>
        <w:t xml:space="preserve">Utak </w:t>
      </w:r>
      <w:r w:rsidR="00943FDE" w:rsidRPr="00D7509F">
        <w:rPr>
          <w:highlight w:val="yellow"/>
        </w:rPr>
        <w:t>a munkaerőpiacra</w:t>
      </w:r>
    </w:p>
    <w:p w14:paraId="47666708" w14:textId="6CDBD800" w:rsidR="00943FDE" w:rsidRPr="001F5999" w:rsidRDefault="00D7509F" w:rsidP="001F5999">
      <w:pPr>
        <w:pStyle w:val="Listaszerbekezds"/>
        <w:numPr>
          <w:ilvl w:val="0"/>
          <w:numId w:val="12"/>
        </w:numPr>
        <w:rPr>
          <w:bCs/>
        </w:rPr>
      </w:pPr>
      <w:r>
        <w:rPr>
          <w:bCs/>
        </w:rPr>
        <w:t>M</w:t>
      </w:r>
      <w:r w:rsidR="00943FDE" w:rsidRPr="001F5999">
        <w:rPr>
          <w:bCs/>
        </w:rPr>
        <w:t>unkaerőpiaci ismeretek (kereslet, kínálat, érdekek), megváltozott munkaképesség, rehabilitáció, fogyatékos emberek helyzete a munkaerőpiacon, alternatív szolgáltatások</w:t>
      </w:r>
      <w:r>
        <w:rPr>
          <w:bCs/>
        </w:rPr>
        <w:t>.</w:t>
      </w:r>
      <w:r w:rsidR="00943FDE" w:rsidRPr="001F5999">
        <w:rPr>
          <w:bCs/>
        </w:rPr>
        <w:t xml:space="preserve"> </w:t>
      </w:r>
    </w:p>
    <w:p w14:paraId="3E8B6E28" w14:textId="4064A906" w:rsidR="00943FDE" w:rsidRPr="001F5999" w:rsidRDefault="00D7509F" w:rsidP="001F5999">
      <w:pPr>
        <w:pStyle w:val="Listaszerbekezds"/>
        <w:numPr>
          <w:ilvl w:val="0"/>
          <w:numId w:val="12"/>
        </w:numPr>
      </w:pPr>
      <w:r>
        <w:rPr>
          <w:bCs/>
        </w:rPr>
        <w:t xml:space="preserve">A </w:t>
      </w:r>
      <w:r w:rsidR="00943FDE" w:rsidRPr="001F5999">
        <w:rPr>
          <w:bCs/>
        </w:rPr>
        <w:t>gyógypedagógus lehetőségei és feladatai, együttműködés más szakemberekkel</w:t>
      </w:r>
      <w:r>
        <w:rPr>
          <w:bCs/>
        </w:rPr>
        <w:t>.</w:t>
      </w:r>
    </w:p>
    <w:p w14:paraId="060DBC9E" w14:textId="409613CA" w:rsidR="00943FDE" w:rsidRDefault="001607B0" w:rsidP="006A7FD2">
      <w:r w:rsidRPr="001A5D4C">
        <w:rPr>
          <w:highlight w:val="yellow"/>
        </w:rPr>
        <w:t>5</w:t>
      </w:r>
      <w:r w:rsidR="001F5999" w:rsidRPr="001A5D4C">
        <w:rPr>
          <w:highlight w:val="yellow"/>
        </w:rPr>
        <w:t>.</w:t>
      </w:r>
      <w:r w:rsidR="00D7509F">
        <w:t xml:space="preserve"> </w:t>
      </w:r>
      <w:r w:rsidR="00943FDE" w:rsidRPr="00D7509F">
        <w:rPr>
          <w:highlight w:val="yellow"/>
        </w:rPr>
        <w:t>Paradigmaváltás generálta gyógypedagógusi lehetőségek és feladatok</w:t>
      </w:r>
    </w:p>
    <w:p w14:paraId="5809A2D5" w14:textId="1EF67664" w:rsidR="00943FDE" w:rsidRPr="001F5999" w:rsidRDefault="00D7509F" w:rsidP="006A7FD2">
      <w:pPr>
        <w:pStyle w:val="Listaszerbekezds"/>
        <w:numPr>
          <w:ilvl w:val="0"/>
          <w:numId w:val="14"/>
        </w:numPr>
        <w:spacing w:line="360" w:lineRule="auto"/>
        <w:rPr>
          <w:bCs/>
        </w:rPr>
      </w:pPr>
      <w:r>
        <w:rPr>
          <w:bCs/>
        </w:rPr>
        <w:t>P</w:t>
      </w:r>
      <w:r w:rsidR="00943FDE" w:rsidRPr="001F5999">
        <w:rPr>
          <w:bCs/>
        </w:rPr>
        <w:t xml:space="preserve">aradigmák, </w:t>
      </w:r>
      <w:proofErr w:type="spellStart"/>
      <w:r w:rsidR="00943FDE" w:rsidRPr="001F5999">
        <w:rPr>
          <w:bCs/>
        </w:rPr>
        <w:t>empowerment</w:t>
      </w:r>
      <w:proofErr w:type="spellEnd"/>
      <w:r w:rsidR="00943FDE" w:rsidRPr="001F5999">
        <w:rPr>
          <w:bCs/>
        </w:rPr>
        <w:t>, önrendelkezés, érdekérvényesítés, érdekvédelem alapfogalmai</w:t>
      </w:r>
      <w:r>
        <w:rPr>
          <w:bCs/>
        </w:rPr>
        <w:t>.</w:t>
      </w:r>
    </w:p>
    <w:p w14:paraId="04B8B061" w14:textId="7028A747" w:rsidR="00943FDE" w:rsidRPr="001F5999" w:rsidRDefault="00943FDE" w:rsidP="006A7FD2">
      <w:pPr>
        <w:pStyle w:val="Listaszerbekezds"/>
        <w:numPr>
          <w:ilvl w:val="0"/>
          <w:numId w:val="14"/>
        </w:numPr>
        <w:spacing w:line="360" w:lineRule="auto"/>
        <w:rPr>
          <w:bCs/>
        </w:rPr>
      </w:pPr>
      <w:r w:rsidRPr="001F5999">
        <w:rPr>
          <w:bCs/>
        </w:rPr>
        <w:t>A gyógypedagógiai kompetencia változása a pedagógiai szolgáltatásban</w:t>
      </w:r>
      <w:r w:rsidR="00D7509F">
        <w:rPr>
          <w:bCs/>
        </w:rPr>
        <w:t>.</w:t>
      </w:r>
    </w:p>
    <w:p w14:paraId="2E85F887" w14:textId="77777777" w:rsidR="00D7509F" w:rsidRDefault="00D7509F" w:rsidP="006A7FD2">
      <w:pPr>
        <w:rPr>
          <w:b/>
          <w:bCs/>
        </w:rPr>
      </w:pPr>
    </w:p>
    <w:p w14:paraId="51A46320" w14:textId="77777777" w:rsidR="00D7509F" w:rsidRDefault="00D7509F" w:rsidP="006A7FD2">
      <w:pPr>
        <w:rPr>
          <w:b/>
          <w:bCs/>
        </w:rPr>
      </w:pPr>
    </w:p>
    <w:p w14:paraId="62FA953A" w14:textId="77777777" w:rsidR="00D7509F" w:rsidRDefault="00D7509F" w:rsidP="006A7FD2">
      <w:pPr>
        <w:rPr>
          <w:b/>
          <w:bCs/>
        </w:rPr>
      </w:pPr>
    </w:p>
    <w:p w14:paraId="3C533B67" w14:textId="37637D16" w:rsidR="00FE5DCD" w:rsidRPr="001607B0" w:rsidRDefault="001F5999" w:rsidP="006A7FD2">
      <w:pPr>
        <w:rPr>
          <w:b/>
        </w:rPr>
      </w:pPr>
      <w:r>
        <w:rPr>
          <w:b/>
          <w:bCs/>
        </w:rPr>
        <w:t xml:space="preserve"> </w:t>
      </w:r>
      <w:r w:rsidR="001607B0" w:rsidRPr="001A5D4C">
        <w:rPr>
          <w:highlight w:val="yellow"/>
        </w:rPr>
        <w:t>6</w:t>
      </w:r>
      <w:r w:rsidR="001607B0" w:rsidRPr="001A5D4C">
        <w:rPr>
          <w:b/>
          <w:highlight w:val="yellow"/>
        </w:rPr>
        <w:t>.</w:t>
      </w:r>
      <w:r w:rsidR="00D7509F">
        <w:rPr>
          <w:b/>
        </w:rPr>
        <w:t xml:space="preserve"> </w:t>
      </w:r>
      <w:r w:rsidR="00FE5DCD" w:rsidRPr="00D7509F">
        <w:rPr>
          <w:highlight w:val="yellow"/>
        </w:rPr>
        <w:t>A pedagógus kompeten</w:t>
      </w:r>
      <w:r w:rsidR="006A7FD2" w:rsidRPr="00D7509F">
        <w:rPr>
          <w:highlight w:val="yellow"/>
        </w:rPr>
        <w:t>c</w:t>
      </w:r>
      <w:r w:rsidR="00FE5DCD" w:rsidRPr="00D7509F">
        <w:rPr>
          <w:highlight w:val="yellow"/>
        </w:rPr>
        <w:t>iák változása</w:t>
      </w:r>
    </w:p>
    <w:p w14:paraId="601AA0CE" w14:textId="1D68D31F" w:rsidR="00264C9F" w:rsidRPr="001F5999" w:rsidRDefault="00D7509F" w:rsidP="006A7FD2">
      <w:pPr>
        <w:pStyle w:val="Listaszerbekezds"/>
        <w:numPr>
          <w:ilvl w:val="0"/>
          <w:numId w:val="15"/>
        </w:numPr>
        <w:spacing w:line="360" w:lineRule="auto"/>
      </w:pPr>
      <w:r>
        <w:t>A g</w:t>
      </w:r>
      <w:r w:rsidR="00943FDE" w:rsidRPr="001F5999">
        <w:t>yógypedagógus szerepei a gyógypedagógiai nevelés-oktatásban és az együttnevelésben</w:t>
      </w:r>
      <w:r w:rsidR="00264C9F" w:rsidRPr="001F5999">
        <w:t>:</w:t>
      </w:r>
      <w:r>
        <w:t xml:space="preserve"> </w:t>
      </w:r>
      <w:r w:rsidR="00943FDE" w:rsidRPr="001F5999">
        <w:t xml:space="preserve">tanárszerep, terapeutaszerep, diagnosztaszerep, tanácsadószerep, koordinátorszerep, konzultációs szerep, oktató (szakember) szerep, hivatalnokszerep. </w:t>
      </w:r>
    </w:p>
    <w:p w14:paraId="7897D620" w14:textId="77777777" w:rsidR="00264C9F" w:rsidRPr="001F5999" w:rsidRDefault="00943FDE" w:rsidP="006A7FD2">
      <w:pPr>
        <w:pStyle w:val="Listaszerbekezds"/>
        <w:numPr>
          <w:ilvl w:val="0"/>
          <w:numId w:val="15"/>
        </w:numPr>
        <w:spacing w:line="360" w:lineRule="auto"/>
        <w:textAlignment w:val="baseline"/>
      </w:pPr>
      <w:r w:rsidRPr="001F5999">
        <w:lastRenderedPageBreak/>
        <w:t xml:space="preserve">A gyógypedagógusok munkájának értékelése, minősítése: teljesítményértékelési rendszer, pedagógus életpálya. </w:t>
      </w:r>
    </w:p>
    <w:p w14:paraId="73FE7AEA" w14:textId="77777777" w:rsidR="00943FDE" w:rsidRPr="001F5999" w:rsidRDefault="00943FDE" w:rsidP="001F5999">
      <w:pPr>
        <w:pStyle w:val="Listaszerbekezds"/>
        <w:numPr>
          <w:ilvl w:val="0"/>
          <w:numId w:val="15"/>
        </w:numPr>
        <w:textAlignment w:val="baseline"/>
      </w:pPr>
      <w:r w:rsidRPr="001F5999">
        <w:t>A szaktanácsadó szerepe, feladata a köznevelésben.</w:t>
      </w:r>
    </w:p>
    <w:p w14:paraId="04BE556D" w14:textId="778F76A2" w:rsidR="001607B0" w:rsidRDefault="001607B0" w:rsidP="001607B0">
      <w:pPr>
        <w:textAlignment w:val="baseline"/>
      </w:pPr>
      <w:r w:rsidRPr="00D7509F">
        <w:rPr>
          <w:highlight w:val="yellow"/>
        </w:rPr>
        <w:t>7</w:t>
      </w:r>
      <w:r w:rsidR="00FE5DCD" w:rsidRPr="00D7509F">
        <w:rPr>
          <w:b/>
          <w:highlight w:val="yellow"/>
        </w:rPr>
        <w:t>.</w:t>
      </w:r>
      <w:r w:rsidR="00D7509F" w:rsidRPr="00D7509F">
        <w:rPr>
          <w:b/>
          <w:highlight w:val="yellow"/>
        </w:rPr>
        <w:t xml:space="preserve"> </w:t>
      </w:r>
      <w:r w:rsidR="00264C9F" w:rsidRPr="00D7509F">
        <w:rPr>
          <w:highlight w:val="yellow"/>
        </w:rPr>
        <w:t>A gyógypedagógus értékelő, fejlesztő feladatai</w:t>
      </w:r>
      <w:r w:rsidR="00FE5DCD" w:rsidRPr="001607B0">
        <w:t xml:space="preserve"> </w:t>
      </w:r>
    </w:p>
    <w:p w14:paraId="14DFF82A" w14:textId="77777777" w:rsidR="00264C9F" w:rsidRPr="006A7FD2" w:rsidRDefault="00264C9F" w:rsidP="001607B0">
      <w:pPr>
        <w:pStyle w:val="Listaszerbekezds"/>
        <w:numPr>
          <w:ilvl w:val="0"/>
          <w:numId w:val="17"/>
        </w:numPr>
        <w:textAlignment w:val="baseline"/>
        <w:rPr>
          <w:color w:val="000000"/>
        </w:rPr>
      </w:pPr>
      <w:r w:rsidRPr="006A7FD2">
        <w:rPr>
          <w:color w:val="000000"/>
        </w:rPr>
        <w:t>A</w:t>
      </w:r>
      <w:r w:rsidR="00FE5DCD" w:rsidRPr="006A7FD2">
        <w:rPr>
          <w:color w:val="000000"/>
        </w:rPr>
        <w:t xml:space="preserve"> tanfelügyeleti értékelés jelentősége a</w:t>
      </w:r>
      <w:r w:rsidRPr="006A7FD2">
        <w:rPr>
          <w:color w:val="000000"/>
        </w:rPr>
        <w:t xml:space="preserve"> pedagógus fejlődésében, az intézményi/szervezeti változásokban. </w:t>
      </w:r>
    </w:p>
    <w:p w14:paraId="6F401442" w14:textId="5D6AC9E8" w:rsidR="00264C9F" w:rsidRPr="006A7FD2" w:rsidRDefault="00264C9F" w:rsidP="00AB3574">
      <w:pPr>
        <w:pStyle w:val="Listaszerbekezds"/>
        <w:numPr>
          <w:ilvl w:val="0"/>
          <w:numId w:val="4"/>
        </w:numPr>
        <w:textAlignment w:val="baseline"/>
        <w:rPr>
          <w:color w:val="000000"/>
        </w:rPr>
      </w:pPr>
      <w:r w:rsidRPr="006A7FD2">
        <w:rPr>
          <w:color w:val="000000"/>
        </w:rPr>
        <w:t xml:space="preserve">A </w:t>
      </w:r>
      <w:proofErr w:type="spellStart"/>
      <w:r w:rsidRPr="006A7FD2">
        <w:rPr>
          <w:color w:val="000000"/>
        </w:rPr>
        <w:t>reflekt</w:t>
      </w:r>
      <w:r w:rsidR="00D7509F">
        <w:rPr>
          <w:color w:val="000000"/>
        </w:rPr>
        <w:t>i</w:t>
      </w:r>
      <w:r w:rsidRPr="006A7FD2">
        <w:rPr>
          <w:color w:val="000000"/>
        </w:rPr>
        <w:t>v</w:t>
      </w:r>
      <w:r w:rsidR="00D7509F">
        <w:rPr>
          <w:color w:val="000000"/>
        </w:rPr>
        <w:t>i</w:t>
      </w:r>
      <w:r w:rsidRPr="006A7FD2">
        <w:rPr>
          <w:color w:val="000000"/>
        </w:rPr>
        <w:t>tás</w:t>
      </w:r>
      <w:proofErr w:type="spellEnd"/>
      <w:r w:rsidRPr="006A7FD2">
        <w:rPr>
          <w:color w:val="000000"/>
        </w:rPr>
        <w:t>, az önreflexió a pedagógiai munkában.</w:t>
      </w:r>
    </w:p>
    <w:p w14:paraId="0856203D" w14:textId="77777777" w:rsidR="006A7FD2" w:rsidRDefault="006A7FD2" w:rsidP="00D7509F">
      <w:pPr>
        <w:pStyle w:val="Listaszerbekezds"/>
        <w:ind w:left="1080"/>
        <w:rPr>
          <w:b/>
        </w:rPr>
      </w:pPr>
    </w:p>
    <w:p w14:paraId="6B1F8C2A" w14:textId="77777777" w:rsidR="004401D4" w:rsidRDefault="004401D4" w:rsidP="004401D4">
      <w:pPr>
        <w:textAlignment w:val="baseline"/>
        <w:rPr>
          <w:rFonts w:ascii="Calibri" w:eastAsia="Times New Roman" w:hAnsi="Calibri" w:cs="Calibri"/>
          <w:color w:val="000000"/>
          <w:lang w:eastAsia="hu-HU"/>
        </w:rPr>
      </w:pPr>
      <w:r w:rsidRPr="00D7509F">
        <w:rPr>
          <w:highlight w:val="yellow"/>
        </w:rPr>
        <w:t>8.</w:t>
      </w:r>
      <w:r w:rsidRPr="00D7509F">
        <w:rPr>
          <w:b/>
          <w:highlight w:val="yellow"/>
        </w:rPr>
        <w:t xml:space="preserve"> </w:t>
      </w:r>
      <w:r w:rsidRPr="00D7509F">
        <w:rPr>
          <w:rFonts w:ascii="Calibri" w:eastAsia="Times New Roman" w:hAnsi="Calibri" w:cs="Calibri"/>
          <w:color w:val="000000"/>
          <w:highlight w:val="yellow"/>
          <w:lang w:eastAsia="hu-HU"/>
        </w:rPr>
        <w:t>Ismertesse az integrált/inkluzív neveléssel kapcsolatos kutatások irányait és mutasson be egy választott kutatást.</w:t>
      </w:r>
    </w:p>
    <w:p w14:paraId="34511674" w14:textId="5978014F" w:rsidR="0064110C" w:rsidRPr="00D7509F" w:rsidRDefault="0064110C" w:rsidP="0064110C">
      <w:pPr>
        <w:pStyle w:val="NormlWeb"/>
        <w:numPr>
          <w:ilvl w:val="0"/>
          <w:numId w:val="19"/>
        </w:numPr>
        <w:spacing w:line="276" w:lineRule="auto"/>
        <w:rPr>
          <w:rFonts w:asciiTheme="minorHAnsi" w:hAnsiTheme="minorHAnsi" w:cstheme="minorHAnsi"/>
          <w:color w:val="000000"/>
        </w:rPr>
      </w:pPr>
      <w:r w:rsidRPr="00D7509F">
        <w:rPr>
          <w:rFonts w:asciiTheme="minorHAnsi" w:hAnsiTheme="minorHAnsi" w:cstheme="minorHAnsi"/>
          <w:color w:val="000000"/>
        </w:rPr>
        <w:t>Egy választott hazai vagy nemzetközi kutatás bemutatása a szakirodalom alapján és kritikai értékelése.</w:t>
      </w:r>
    </w:p>
    <w:p w14:paraId="25D728E6" w14:textId="77777777" w:rsidR="0064110C" w:rsidRPr="00D7509F" w:rsidRDefault="0064110C" w:rsidP="006108C7">
      <w:pPr>
        <w:pStyle w:val="NormlWeb"/>
        <w:numPr>
          <w:ilvl w:val="0"/>
          <w:numId w:val="19"/>
        </w:numPr>
        <w:spacing w:line="276" w:lineRule="auto"/>
        <w:textAlignment w:val="baseline"/>
        <w:rPr>
          <w:rFonts w:asciiTheme="minorHAnsi" w:hAnsiTheme="minorHAnsi" w:cstheme="minorHAnsi"/>
          <w:color w:val="000000"/>
        </w:rPr>
      </w:pPr>
      <w:r w:rsidRPr="00D7509F">
        <w:rPr>
          <w:rFonts w:asciiTheme="minorHAnsi" w:hAnsiTheme="minorHAnsi" w:cstheme="minorHAnsi"/>
          <w:color w:val="000000"/>
        </w:rPr>
        <w:t>Mutasson be egy értékelő eszközt és az alkalmazásával kapcsolatos tapasztalatokat.</w:t>
      </w:r>
    </w:p>
    <w:p w14:paraId="642E12E0" w14:textId="1C2195D5" w:rsidR="006A7FD2" w:rsidRDefault="004401D4" w:rsidP="006A7FD2">
      <w:pPr>
        <w:rPr>
          <w:bCs/>
        </w:rPr>
      </w:pPr>
      <w:r w:rsidRPr="00D7509F">
        <w:rPr>
          <w:bCs/>
          <w:highlight w:val="yellow"/>
        </w:rPr>
        <w:t xml:space="preserve">9. </w:t>
      </w:r>
      <w:r w:rsidR="006A7FD2" w:rsidRPr="00D7509F">
        <w:rPr>
          <w:bCs/>
          <w:highlight w:val="yellow"/>
        </w:rPr>
        <w:t>Az integráció általános elvei és modelljei</w:t>
      </w:r>
      <w:r w:rsidR="006A7FD2" w:rsidRPr="00D7509F">
        <w:rPr>
          <w:bCs/>
        </w:rPr>
        <w:t xml:space="preserve"> </w:t>
      </w:r>
    </w:p>
    <w:p w14:paraId="6AD769D5" w14:textId="77777777" w:rsidR="001A5D4C" w:rsidRDefault="001A5D4C" w:rsidP="00D7509F">
      <w:pPr>
        <w:rPr>
          <w:bCs/>
          <w:highlight w:val="yellow"/>
        </w:rPr>
      </w:pPr>
    </w:p>
    <w:p w14:paraId="590DB885" w14:textId="08777BDC" w:rsidR="00D7509F" w:rsidRPr="00D7509F" w:rsidRDefault="00D7509F" w:rsidP="00D7509F">
      <w:pPr>
        <w:rPr>
          <w:bCs/>
        </w:rPr>
      </w:pPr>
      <w:r w:rsidRPr="00D7509F">
        <w:rPr>
          <w:bCs/>
          <w:highlight w:val="yellow"/>
        </w:rPr>
        <w:t xml:space="preserve">10. </w:t>
      </w:r>
      <w:r w:rsidRPr="00D7509F">
        <w:rPr>
          <w:bCs/>
          <w:highlight w:val="yellow"/>
        </w:rPr>
        <w:t>Társas kapcsolatok jelentősége az együttnevelésben</w:t>
      </w:r>
    </w:p>
    <w:p w14:paraId="7E6CA193" w14:textId="2370E6E5" w:rsidR="00D7509F" w:rsidRPr="00D7509F" w:rsidRDefault="00D7509F" w:rsidP="00D7509F">
      <w:pPr>
        <w:pStyle w:val="Listaszerbekezds"/>
        <w:numPr>
          <w:ilvl w:val="0"/>
          <w:numId w:val="20"/>
        </w:numPr>
        <w:rPr>
          <w:bCs/>
        </w:rPr>
      </w:pPr>
      <w:r>
        <w:rPr>
          <w:bCs/>
        </w:rPr>
        <w:t>Á</w:t>
      </w:r>
      <w:r w:rsidRPr="00D7509F">
        <w:rPr>
          <w:bCs/>
        </w:rPr>
        <w:t>tpártolás, szociometria, vizsgálatok együttnevelésben, etikai kérdések</w:t>
      </w:r>
      <w:r>
        <w:rPr>
          <w:bCs/>
        </w:rPr>
        <w:t>.</w:t>
      </w:r>
    </w:p>
    <w:p w14:paraId="56970745" w14:textId="77777777" w:rsidR="00264C9F" w:rsidRPr="00264C9F" w:rsidRDefault="00264C9F" w:rsidP="00943FDE">
      <w:pPr>
        <w:ind w:left="360"/>
        <w:textAlignment w:val="baseline"/>
        <w:rPr>
          <w:b/>
          <w:color w:val="000000"/>
          <w:sz w:val="27"/>
          <w:szCs w:val="27"/>
        </w:rPr>
      </w:pPr>
    </w:p>
    <w:p w14:paraId="7AFED17B" w14:textId="12A77DE0" w:rsidR="006A7FD2" w:rsidRPr="00EA41F4" w:rsidRDefault="006A7FD2" w:rsidP="006A7FD2">
      <w:pPr>
        <w:jc w:val="both"/>
        <w:rPr>
          <w:rFonts w:ascii="Calibri" w:hAnsi="Calibri" w:cs="Calibri"/>
          <w:sz w:val="24"/>
          <w:szCs w:val="24"/>
        </w:rPr>
      </w:pPr>
      <w:r w:rsidRPr="00EA41F4">
        <w:rPr>
          <w:rFonts w:ascii="Calibri" w:hAnsi="Calibri" w:cs="Calibri"/>
          <w:sz w:val="24"/>
          <w:szCs w:val="24"/>
        </w:rPr>
        <w:t xml:space="preserve">Budapest, 2025. szeptember </w:t>
      </w:r>
      <w:r w:rsidR="00D7509F">
        <w:rPr>
          <w:rFonts w:ascii="Calibri" w:hAnsi="Calibri" w:cs="Calibri"/>
          <w:sz w:val="24"/>
          <w:szCs w:val="24"/>
        </w:rPr>
        <w:t>20</w:t>
      </w:r>
      <w:r w:rsidRPr="00EA41F4">
        <w:rPr>
          <w:rFonts w:ascii="Calibri" w:hAnsi="Calibri" w:cs="Calibri"/>
          <w:sz w:val="24"/>
          <w:szCs w:val="24"/>
        </w:rPr>
        <w:t>.</w:t>
      </w:r>
    </w:p>
    <w:p w14:paraId="1CB75FB6" w14:textId="77777777" w:rsidR="006A7FD2" w:rsidRPr="00EA41F4" w:rsidRDefault="006A7FD2" w:rsidP="006A7FD2">
      <w:pPr>
        <w:jc w:val="both"/>
        <w:rPr>
          <w:rFonts w:ascii="Calibri" w:hAnsi="Calibri" w:cs="Calibri"/>
          <w:sz w:val="24"/>
          <w:szCs w:val="24"/>
        </w:rPr>
      </w:pPr>
    </w:p>
    <w:p w14:paraId="41DF7EB1" w14:textId="77777777" w:rsidR="006A7FD2" w:rsidRPr="00EA41F4" w:rsidRDefault="006A7FD2" w:rsidP="006A7FD2">
      <w:pPr>
        <w:spacing w:after="0" w:line="240" w:lineRule="auto"/>
        <w:ind w:left="4536"/>
        <w:jc w:val="center"/>
        <w:rPr>
          <w:rFonts w:ascii="Calibri" w:hAnsi="Calibri" w:cs="Calibri"/>
          <w:sz w:val="24"/>
          <w:szCs w:val="24"/>
        </w:rPr>
      </w:pPr>
      <w:r w:rsidRPr="00EA41F4">
        <w:rPr>
          <w:rFonts w:ascii="Calibri" w:hAnsi="Calibri" w:cs="Calibri"/>
          <w:sz w:val="24"/>
          <w:szCs w:val="24"/>
        </w:rPr>
        <w:t>Dr. Torda Ágnes</w:t>
      </w:r>
    </w:p>
    <w:p w14:paraId="6682303F" w14:textId="57127915" w:rsidR="00943FDE" w:rsidRDefault="006A7FD2" w:rsidP="00D7509F">
      <w:pPr>
        <w:spacing w:after="0" w:line="240" w:lineRule="auto"/>
        <w:ind w:left="4536"/>
        <w:jc w:val="center"/>
        <w:rPr>
          <w:rFonts w:cstheme="minorBidi"/>
          <w:b/>
          <w:bCs/>
          <w:kern w:val="2"/>
          <w:sz w:val="24"/>
          <w:szCs w:val="24"/>
        </w:rPr>
      </w:pPr>
      <w:r w:rsidRPr="00EA41F4">
        <w:rPr>
          <w:rFonts w:ascii="Calibri" w:hAnsi="Calibri" w:cs="Calibri"/>
          <w:sz w:val="24"/>
          <w:szCs w:val="24"/>
        </w:rPr>
        <w:t>szakfelelős</w:t>
      </w:r>
    </w:p>
    <w:sectPr w:rsidR="00943FDE" w:rsidSect="006E5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C0BAB"/>
    <w:multiLevelType w:val="hybridMultilevel"/>
    <w:tmpl w:val="B8E6D5A2"/>
    <w:lvl w:ilvl="0" w:tplc="040E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9B51E15"/>
    <w:multiLevelType w:val="hybridMultilevel"/>
    <w:tmpl w:val="622231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66BF9"/>
    <w:multiLevelType w:val="hybridMultilevel"/>
    <w:tmpl w:val="0E36888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063B4"/>
    <w:multiLevelType w:val="hybridMultilevel"/>
    <w:tmpl w:val="FBFA3148"/>
    <w:lvl w:ilvl="0" w:tplc="4306BA5C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E2EBD"/>
    <w:multiLevelType w:val="hybridMultilevel"/>
    <w:tmpl w:val="653408CA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6936AF"/>
    <w:multiLevelType w:val="hybridMultilevel"/>
    <w:tmpl w:val="35042D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D025C"/>
    <w:multiLevelType w:val="hybridMultilevel"/>
    <w:tmpl w:val="82183420"/>
    <w:lvl w:ilvl="0" w:tplc="040E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97969"/>
    <w:multiLevelType w:val="hybridMultilevel"/>
    <w:tmpl w:val="E6BEBC48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D965D59"/>
    <w:multiLevelType w:val="hybridMultilevel"/>
    <w:tmpl w:val="C9D473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53C2A"/>
    <w:multiLevelType w:val="hybridMultilevel"/>
    <w:tmpl w:val="F3B61DC0"/>
    <w:lvl w:ilvl="0" w:tplc="040E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E06C6"/>
    <w:multiLevelType w:val="hybridMultilevel"/>
    <w:tmpl w:val="379477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782774"/>
    <w:multiLevelType w:val="hybridMultilevel"/>
    <w:tmpl w:val="AD60E7D6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E8D2BC9"/>
    <w:multiLevelType w:val="hybridMultilevel"/>
    <w:tmpl w:val="D1B463A2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F164338"/>
    <w:multiLevelType w:val="hybridMultilevel"/>
    <w:tmpl w:val="1BB083D6"/>
    <w:lvl w:ilvl="0" w:tplc="040E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4" w15:restartNumberingAfterBreak="0">
    <w:nsid w:val="4FBD49E2"/>
    <w:multiLevelType w:val="hybridMultilevel"/>
    <w:tmpl w:val="12EAE0F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9D2015"/>
    <w:multiLevelType w:val="hybridMultilevel"/>
    <w:tmpl w:val="978EBB40"/>
    <w:lvl w:ilvl="0" w:tplc="040E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796B3B"/>
    <w:multiLevelType w:val="hybridMultilevel"/>
    <w:tmpl w:val="12EAE0F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D52D58"/>
    <w:multiLevelType w:val="hybridMultilevel"/>
    <w:tmpl w:val="646C070C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E010F82"/>
    <w:multiLevelType w:val="hybridMultilevel"/>
    <w:tmpl w:val="4D3093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92CB9"/>
    <w:multiLevelType w:val="hybridMultilevel"/>
    <w:tmpl w:val="FD960484"/>
    <w:lvl w:ilvl="0" w:tplc="040E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379216">
    <w:abstractNumId w:val="16"/>
  </w:num>
  <w:num w:numId="2" w16cid:durableId="287974661">
    <w:abstractNumId w:val="14"/>
  </w:num>
  <w:num w:numId="3" w16cid:durableId="918365786">
    <w:abstractNumId w:val="18"/>
  </w:num>
  <w:num w:numId="4" w16cid:durableId="593322291">
    <w:abstractNumId w:val="4"/>
  </w:num>
  <w:num w:numId="5" w16cid:durableId="91170848">
    <w:abstractNumId w:val="0"/>
  </w:num>
  <w:num w:numId="6" w16cid:durableId="693581266">
    <w:abstractNumId w:val="3"/>
  </w:num>
  <w:num w:numId="7" w16cid:durableId="194466974">
    <w:abstractNumId w:val="1"/>
  </w:num>
  <w:num w:numId="8" w16cid:durableId="334306707">
    <w:abstractNumId w:val="8"/>
  </w:num>
  <w:num w:numId="9" w16cid:durableId="726878524">
    <w:abstractNumId w:val="15"/>
  </w:num>
  <w:num w:numId="10" w16cid:durableId="1647585473">
    <w:abstractNumId w:val="11"/>
  </w:num>
  <w:num w:numId="11" w16cid:durableId="1754548738">
    <w:abstractNumId w:val="6"/>
  </w:num>
  <w:num w:numId="12" w16cid:durableId="54545132">
    <w:abstractNumId w:val="7"/>
  </w:num>
  <w:num w:numId="13" w16cid:durableId="491681893">
    <w:abstractNumId w:val="9"/>
  </w:num>
  <w:num w:numId="14" w16cid:durableId="192501745">
    <w:abstractNumId w:val="13"/>
  </w:num>
  <w:num w:numId="15" w16cid:durableId="1025793973">
    <w:abstractNumId w:val="10"/>
  </w:num>
  <w:num w:numId="16" w16cid:durableId="714357416">
    <w:abstractNumId w:val="19"/>
  </w:num>
  <w:num w:numId="17" w16cid:durableId="1132209542">
    <w:abstractNumId w:val="12"/>
  </w:num>
  <w:num w:numId="18" w16cid:durableId="1829252577">
    <w:abstractNumId w:val="2"/>
  </w:num>
  <w:num w:numId="19" w16cid:durableId="839349679">
    <w:abstractNumId w:val="5"/>
  </w:num>
  <w:num w:numId="20" w16cid:durableId="20849900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26C"/>
    <w:rsid w:val="000845C8"/>
    <w:rsid w:val="001607B0"/>
    <w:rsid w:val="001A5D4C"/>
    <w:rsid w:val="001F5999"/>
    <w:rsid w:val="00212C7F"/>
    <w:rsid w:val="0022326C"/>
    <w:rsid w:val="00264C9F"/>
    <w:rsid w:val="002C0795"/>
    <w:rsid w:val="004401D4"/>
    <w:rsid w:val="0060765F"/>
    <w:rsid w:val="00625AE5"/>
    <w:rsid w:val="0064110C"/>
    <w:rsid w:val="006A7FD2"/>
    <w:rsid w:val="006E5B30"/>
    <w:rsid w:val="00783EB4"/>
    <w:rsid w:val="007E761B"/>
    <w:rsid w:val="00943FDE"/>
    <w:rsid w:val="00AB3574"/>
    <w:rsid w:val="00C705F4"/>
    <w:rsid w:val="00D7509F"/>
    <w:rsid w:val="00EE5D40"/>
    <w:rsid w:val="00FE5DCD"/>
    <w:rsid w:val="00FE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0907D"/>
  <w15:chartTrackingRefBased/>
  <w15:docId w15:val="{B4934842-61FD-4962-A196-5E421075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8"/>
        <w:szCs w:val="28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E5B30"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2326C"/>
    <w:pPr>
      <w:spacing w:after="160" w:line="278" w:lineRule="auto"/>
      <w:ind w:left="720"/>
      <w:contextualSpacing/>
    </w:pPr>
    <w:rPr>
      <w:rFonts w:cstheme="minorBidi"/>
      <w:kern w:val="2"/>
      <w:sz w:val="24"/>
      <w:szCs w:val="24"/>
    </w:rPr>
  </w:style>
  <w:style w:type="paragraph" w:styleId="NormlWeb">
    <w:name w:val="Normal (Web)"/>
    <w:basedOn w:val="Norml"/>
    <w:uiPriority w:val="99"/>
    <w:unhideWhenUsed/>
    <w:rsid w:val="00641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0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1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41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02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9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66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41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4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1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342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Torda Ágnes Mária</dc:creator>
  <cp:keywords/>
  <dc:description/>
  <cp:lastModifiedBy>Dr. Maléth Anett</cp:lastModifiedBy>
  <cp:revision>6</cp:revision>
  <dcterms:created xsi:type="dcterms:W3CDTF">2025-09-20T07:49:00Z</dcterms:created>
  <dcterms:modified xsi:type="dcterms:W3CDTF">2025-09-20T07:56:00Z</dcterms:modified>
</cp:coreProperties>
</file>