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F8" w:rsidRPr="009867E0" w:rsidRDefault="00BA16F8" w:rsidP="00BA16F8">
      <w:pPr>
        <w:spacing w:after="240"/>
        <w:jc w:val="center"/>
        <w:rPr>
          <w:rFonts w:ascii="Open Sans" w:hAnsi="Open Sans" w:cs="Open Sans"/>
          <w:color w:val="862633"/>
          <w:sz w:val="20"/>
          <w:szCs w:val="20"/>
        </w:rPr>
      </w:pPr>
      <w:r w:rsidRPr="00BA16F8">
        <w:rPr>
          <w:rFonts w:ascii="Open Sans" w:hAnsi="Open Sans" w:cs="Open Sans"/>
          <w:b/>
          <w:caps/>
          <w:color w:val="862633"/>
          <w:sz w:val="24"/>
          <w:szCs w:val="24"/>
        </w:rPr>
        <w:t>logopédia</w:t>
      </w:r>
      <w:r w:rsidRPr="009867E0">
        <w:rPr>
          <w:rFonts w:ascii="Open Sans" w:hAnsi="Open Sans" w:cs="Open Sans"/>
          <w:b/>
          <w:color w:val="862633"/>
          <w:sz w:val="24"/>
          <w:szCs w:val="24"/>
        </w:rPr>
        <w:t xml:space="preserve"> MESTERKÉPZÉSI SZAK</w:t>
      </w:r>
      <w:r>
        <w:rPr>
          <w:rFonts w:ascii="Open Sans" w:hAnsi="Open Sans" w:cs="Open Sans"/>
          <w:b/>
          <w:color w:val="862633"/>
          <w:sz w:val="24"/>
          <w:szCs w:val="24"/>
        </w:rPr>
        <w:br/>
      </w:r>
      <w:r w:rsidRPr="009867E0">
        <w:rPr>
          <w:rFonts w:ascii="Open Sans" w:hAnsi="Open Sans" w:cs="Open Sans"/>
          <w:b/>
          <w:color w:val="862633"/>
          <w:sz w:val="24"/>
          <w:szCs w:val="24"/>
        </w:rPr>
        <w:t>képzési és kimeneti követelményei</w:t>
      </w:r>
      <w:r>
        <w:rPr>
          <w:rFonts w:ascii="Open Sans" w:hAnsi="Open Sans" w:cs="Open Sans"/>
          <w:b/>
          <w:color w:val="862633"/>
          <w:sz w:val="24"/>
          <w:szCs w:val="24"/>
        </w:rPr>
        <w:br/>
      </w:r>
      <w:r w:rsidRPr="009867E0">
        <w:rPr>
          <w:rFonts w:ascii="Open Sans" w:hAnsi="Open Sans" w:cs="Open Sans"/>
          <w:color w:val="862633"/>
          <w:sz w:val="20"/>
          <w:szCs w:val="20"/>
        </w:rPr>
        <w:t>(63/2021. (XII. 29.) ITM rendelet 2. melléklet</w:t>
      </w:r>
      <w:r w:rsidR="000F2192">
        <w:rPr>
          <w:rFonts w:ascii="Open Sans" w:hAnsi="Open Sans" w:cs="Open Sans"/>
          <w:color w:val="862633"/>
          <w:sz w:val="20"/>
          <w:szCs w:val="20"/>
        </w:rPr>
        <w:t>e</w:t>
      </w:r>
      <w:r w:rsidRPr="009867E0">
        <w:rPr>
          <w:rFonts w:ascii="Open Sans" w:hAnsi="Open Sans" w:cs="Open Sans"/>
          <w:color w:val="862633"/>
          <w:sz w:val="20"/>
          <w:szCs w:val="20"/>
        </w:rPr>
        <w:t xml:space="preserve"> alapján)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1. A </w:t>
      </w:r>
      <w:r w:rsidRPr="00244416">
        <w:rPr>
          <w:rFonts w:ascii="Open Sans" w:hAnsi="Open Sans" w:cs="Open Sans"/>
          <w:b/>
          <w:bCs/>
          <w:sz w:val="18"/>
          <w:szCs w:val="18"/>
        </w:rPr>
        <w:t xml:space="preserve">mesterképzési szak </w:t>
      </w:r>
      <w:r w:rsidRPr="00244416">
        <w:rPr>
          <w:rFonts w:ascii="Open Sans" w:hAnsi="Open Sans" w:cs="Open Sans"/>
          <w:sz w:val="18"/>
          <w:szCs w:val="18"/>
        </w:rPr>
        <w:t>megnevezése</w:t>
      </w:r>
      <w:r w:rsidRPr="00244416">
        <w:rPr>
          <w:rFonts w:ascii="Open Sans" w:hAnsi="Open Sans" w:cs="Open Sans"/>
          <w:b/>
          <w:bCs/>
          <w:sz w:val="18"/>
          <w:szCs w:val="18"/>
        </w:rPr>
        <w:t>: logopédia</w:t>
      </w:r>
      <w:r w:rsidRPr="00244416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Speech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Language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Therapy</w:t>
      </w:r>
      <w:proofErr w:type="spellEnd"/>
      <w:r w:rsidRPr="00244416">
        <w:rPr>
          <w:rFonts w:ascii="Open Sans" w:hAnsi="Open Sans" w:cs="Open Sans"/>
          <w:sz w:val="18"/>
          <w:szCs w:val="18"/>
        </w:rPr>
        <w:t>)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2. A mesterképzési szakon szerezhető végzettségi szint és a szakképzettség oklevélben szereplő megjelölése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végzettségi szint: mester-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magister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master</w:t>
      </w:r>
      <w:proofErr w:type="spellEnd"/>
      <w:r w:rsidRPr="00244416">
        <w:rPr>
          <w:rFonts w:ascii="Open Sans" w:hAnsi="Open Sans" w:cs="Open Sans"/>
          <w:sz w:val="18"/>
          <w:szCs w:val="18"/>
        </w:rPr>
        <w:t>; rövidítve: MA) fokozat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szakképzettség: okleveles logopédus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szakképzettség angol nyelvű megjelölése: </w:t>
      </w:r>
      <w:proofErr w:type="spellStart"/>
      <w:r w:rsidRPr="00244416">
        <w:rPr>
          <w:rFonts w:ascii="Open Sans" w:hAnsi="Open Sans" w:cs="Open Sans"/>
          <w:sz w:val="18"/>
          <w:szCs w:val="18"/>
        </w:rPr>
        <w:t>Speech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and </w:t>
      </w:r>
      <w:proofErr w:type="spellStart"/>
      <w:r w:rsidRPr="00244416">
        <w:rPr>
          <w:rFonts w:ascii="Open Sans" w:hAnsi="Open Sans" w:cs="Open Sans"/>
          <w:sz w:val="18"/>
          <w:szCs w:val="18"/>
        </w:rPr>
        <w:t>Language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Therapist</w:t>
      </w:r>
      <w:proofErr w:type="spellEnd"/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3. Képzési terület: pedagógusképzés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4. A mesterképzésbe történő belépésnél előzményként elfogadott szakok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4.1. Teljes kreditérték beszámításával vehető figyelembe: a gyógypedagógia alapképzési szak logopédia szakiránya.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4.2. A felsőoktatási intézmény által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5. A képzési idő félévekben: 4 félév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6. A mesterfokozat megszerzéséhez összegyűjtendő kreditek száma:120 kredit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szak orientációja: elméletorientált (60–40 százalék)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diplomamunka elkészítéséhez rendelt kreditérték: 10 kredit;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intézményen kívüli összefüggő gyakorlati képzés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minimális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kreditértéke: 20 kredit;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szabadon választható tantárgyakhoz rendelhető </w:t>
      </w:r>
      <w:proofErr w:type="gramStart"/>
      <w:r w:rsidRPr="00244416">
        <w:rPr>
          <w:rFonts w:ascii="Open Sans" w:hAnsi="Open Sans" w:cs="Open Sans"/>
          <w:sz w:val="18"/>
          <w:szCs w:val="18"/>
        </w:rPr>
        <w:t>minimális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kreditérték: 6 kredit.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7.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szak képzési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területek egységes osztályozási rendszer szerinti tanulmányi területi besorolása: 145/0114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8. A mesterképzési </w:t>
      </w:r>
      <w:proofErr w:type="gramStart"/>
      <w:r w:rsidRPr="00244416">
        <w:rPr>
          <w:rFonts w:ascii="Open Sans" w:hAnsi="Open Sans" w:cs="Open Sans"/>
          <w:sz w:val="18"/>
          <w:szCs w:val="18"/>
        </w:rPr>
        <w:t>szak képzési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célja, az általános és a szakmai kompetenciák: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A képzés célja olyan logopédus szakemberek képzése, akik rendelkeznek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komplex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hang-, beszéd-, beszélt és írott nyelvi és kommunikációs zavarok, valamint a nyelészavarok felismeréséhez, vizsgálatához, korszerű terápiájához és rehabilitációjához szükséges specifikus ismeretekkel. Képesek a kommunikációs zavarokat a nyelvi, pszichológiai, biológiai tényezők, valamint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kliens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környezetének szükségletei kölcsönhatásában értelmezni, ismereteiket a hang-, beszéd-, nyelvi és kommunikációs zavarok objektív megismerése, diagnosztikája, valamint az intervenció és rehabilitáció folyamatában minden életkori csoportban, a köznevelési, illetve az egészségügyi és rehabilitációs intézményrendszerekben autonóm módon felhasználni. Képesek szakmai csoportokban tervezési, módszertani fejlesztési, szervezési, irányítási, döntéshozói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mentori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feladatok ellátására. Felkészültek tanulmányaik doktori képzésben való folytatására.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8.1. Az elsajátítandó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kompetenciák</w:t>
      </w:r>
      <w:proofErr w:type="gramEnd"/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proofErr w:type="gramStart"/>
      <w:r w:rsidRPr="00244416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244416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244416">
        <w:rPr>
          <w:rFonts w:ascii="Open Sans" w:hAnsi="Open Sans" w:cs="Open Sans"/>
          <w:sz w:val="18"/>
          <w:szCs w:val="18"/>
        </w:rPr>
        <w:t>tudása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szerzett és fejlődési kommunikációs zavarok biológiai,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neurofiziológiai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hátterét, a kommunikációs zavarokkal </w:t>
      </w:r>
      <w:proofErr w:type="spellStart"/>
      <w:r w:rsidRPr="00244416">
        <w:rPr>
          <w:rFonts w:ascii="Open Sans" w:hAnsi="Open Sans" w:cs="Open Sans"/>
          <w:sz w:val="18"/>
          <w:szCs w:val="18"/>
        </w:rPr>
        <w:t>etiológiai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kapcsolatban álló betegségek, sérülések,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neurofiziológiai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funkciózavarok természetét, lefolyását, orvosi kezelésük alapelveit.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humán kognitív </w:t>
      </w:r>
      <w:proofErr w:type="gramStart"/>
      <w:r w:rsidRPr="00244416">
        <w:rPr>
          <w:rFonts w:ascii="Open Sans" w:hAnsi="Open Sans" w:cs="Open Sans"/>
          <w:sz w:val="18"/>
          <w:szCs w:val="18"/>
        </w:rPr>
        <w:t>funkciók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– észlelés,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figyelmi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végrehajtó funkciók, emlékezet, gondolkodás, nyelv 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neuropszichológiai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modelljeit és az e területeken jelentkező funkciózavarok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neuropszichológiai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rehabilitációjának elvi megfontolásait, főbb diagnosztikai és intervenciós eljárásait.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biológiai idősödés kommunikációt befolyásoló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neurofiziológiai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neurokognitív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vonatkozásait.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az emberi kommunikáció kognitív pszichológiai, idegtudományi,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neuropszichológiai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modelljeit, a beszéd, a nyelvi feldolgozás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produkció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modelljeit, a korszerű képalkotó eljáráson alapuló vizsgálatok vonatkozó eredményeit.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klinikai nyelvtudomány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medicinális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nyelvészeti, illetve beszéd- és nyelvpatológiai alapú klasszifikációs rendszereit, a pragmatikai,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morfoszintaktikai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gramStart"/>
      <w:r w:rsidRPr="00244416">
        <w:rPr>
          <w:rFonts w:ascii="Open Sans" w:hAnsi="Open Sans" w:cs="Open Sans"/>
          <w:sz w:val="18"/>
          <w:szCs w:val="18"/>
        </w:rPr>
        <w:t>szemantikai</w:t>
      </w:r>
      <w:proofErr w:type="gramEnd"/>
      <w:r w:rsidRPr="00244416">
        <w:rPr>
          <w:rFonts w:ascii="Open Sans" w:hAnsi="Open Sans" w:cs="Open Sans"/>
          <w:sz w:val="18"/>
          <w:szCs w:val="18"/>
        </w:rPr>
        <w:t>, fonetikai és fonológiai nyelvi szintekhez kapcsolódó funkciózavarok klinikai nyelvtudományi leírásait és diagnosztikai kritériumait.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klinikai nyelvtudomány nyelvi diagnosztikai módszereit, a strukturált tesztek módszertani alapelveit, a beszélt nyelvi minta kiváltásának, lejegyzésének és elemzésének elméleti alapjait és módszertanát, az egyes elemzési módok előnyeit és hátrányait</w:t>
      </w:r>
      <w:bookmarkStart w:id="0" w:name="_GoBack"/>
      <w:bookmarkEnd w:id="0"/>
      <w:r w:rsidRPr="00244416">
        <w:rPr>
          <w:rFonts w:ascii="Open Sans" w:hAnsi="Open Sans" w:cs="Open Sans"/>
          <w:sz w:val="18"/>
          <w:szCs w:val="18"/>
        </w:rPr>
        <w:t>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beszéd eszközfonetikai elemzésének korszerű módszereit és eszközeit, működési elveiket, alkalmazhatóságuk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indikációját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 logopédiai tevékenység számára.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Ismeri a hang-, beszéd-, nyelvi, kommunikációs és nyelészavarok tüneti képét, természetes fejlődési dinamikáját, diagnosztikus </w:t>
      </w:r>
      <w:proofErr w:type="gramStart"/>
      <w:r w:rsidRPr="00244416">
        <w:rPr>
          <w:rFonts w:ascii="Open Sans" w:hAnsi="Open Sans" w:cs="Open Sans"/>
          <w:sz w:val="18"/>
          <w:szCs w:val="18"/>
        </w:rPr>
        <w:t>kritériumait</w:t>
      </w:r>
      <w:proofErr w:type="gramEnd"/>
      <w:r w:rsidRPr="00244416">
        <w:rPr>
          <w:rFonts w:ascii="Open Sans" w:hAnsi="Open Sans" w:cs="Open Sans"/>
          <w:sz w:val="18"/>
          <w:szCs w:val="18"/>
        </w:rPr>
        <w:t>, valamint a szemléleti kereteket, amelyek meghatározzák a vizsgálat területeit, lépéseit, illetve az intervenciós módszerek kiválasztását.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Behatóan ismeri a hang-, beszéd-, nyelvi és kommunikációs zavarok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területén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 differenciáldiagnózis során felmerülő elméleti problémákat.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fejlődési hang-, beszéd-, nyelvi, kommunikációs és nyelészavarok gyermek-, serdülő- és felnőttkori megjelenési formáit, a funkciózavarok életkorral járó tünetváltásait, az életkörülmények változásainak hatásait.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és érti a többnyelvűség logopédiai vizsgálatot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befolyásoló hatásait, a többnyelvűségből eredő kommunikációs változatokat, ezeknek a kommunikációs zavaroktól való elhatárolásának szempontjait.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szerzett hang-, beszéd-, nyelvi, kommunikációs és nyelészavarok megjelenési formáit, tüneti képét, diagnosztikai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kritériumait</w:t>
      </w:r>
      <w:proofErr w:type="gramEnd"/>
      <w:r w:rsidRPr="00244416">
        <w:rPr>
          <w:rFonts w:ascii="Open Sans" w:hAnsi="Open Sans" w:cs="Open Sans"/>
          <w:sz w:val="18"/>
          <w:szCs w:val="18"/>
        </w:rPr>
        <w:t>, az állapotmegismerés és a rehabilitáció módszertani elveit és eljárásait, a beavatkozás céljait és lehetőségeit befolyásoló biológiai és környezeti szempontokat.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logopédiai beavatkozás formáinak alapelveit, a különböző terápiás formák hatásmechanizmusait.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az egyes kommunikációs zavarok területén a logopédiai tevékenység módszertani alapelveit, a módszerekkel és eszközökkel kapcsolatos tudományos és gyakorlati elvárásokat, az érveken alapuló gyakorlat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evidence-based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practice</w:t>
      </w:r>
      <w:proofErr w:type="spellEnd"/>
      <w:r w:rsidRPr="00244416">
        <w:rPr>
          <w:rFonts w:ascii="Open Sans" w:hAnsi="Open Sans" w:cs="Open Sans"/>
          <w:sz w:val="18"/>
          <w:szCs w:val="18"/>
        </w:rPr>
        <w:t>) elveit és alkalmazásának feltételeit a logopédiai tevékenységben.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és kritikusan képes forrásként alkalmazni a hang-, beszéd-, nyelvi, kommunikációs és nyelészavarok köréhez illeszkedő internetes és nyomtatott ismeretszerzési forrásokat.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az egyes hang-, beszéd-, nyelvi, kommunikációs és nyelészavarokhoz, illetve a különböző logopédiai tevékenységformákhoz kapcsolódó kutatási irányzatokat és a korszerű tudományos eredményeket.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tudományos kutatás módszereit, a matematikai statisztika alapfogalmait és felhasználási lehetőségeit a logopédiai kutatásokban.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kutatásetika alapelveit és ezek gyakorlati érvényesítésének módját.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tudományos ismeretátadás különböző formáit és alkalmazási lehetőségeit a logopédiai tudományos közlésekben.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logopédiai szakmai irányítás szervezeti és vezetési funkcióinak jogi, humánerőforrás-menedzsment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financiális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alapjait.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logopédiai tevékenység </w:t>
      </w:r>
      <w:proofErr w:type="gramStart"/>
      <w:r w:rsidRPr="00244416">
        <w:rPr>
          <w:rFonts w:ascii="Open Sans" w:hAnsi="Open Sans" w:cs="Open Sans"/>
          <w:sz w:val="18"/>
          <w:szCs w:val="18"/>
        </w:rPr>
        <w:t>etikai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alapelveit.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kollegiális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tanácsadás elveit és elméleteit.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logopédiai gyakorlatban megvalósuló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mentori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szupervíziós tevékenység sajátosságait, funkcióit és támogató módszereit.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beszéd-, nyelvi és kommunikációs zavarok területén a szakértői diagnosztikai tevékenység jogi környezetét, módszertani alapelveit, eszközrendszerét, tevékenységi körét és kompetenciahatárait.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Ismeri a színpadi és egyéb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professzionális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hang- és beszédképzés támogatásának logopédiai módszertanát.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Ismeri a logopédiai tevékenységhez kapcsolódó művészetpedagógiai eszközök és eljárások személyiségre és a kommunikációs képességre gyakorolt hatásmechanizmusát.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244416">
        <w:rPr>
          <w:rFonts w:ascii="Open Sans" w:hAnsi="Open Sans" w:cs="Open Sans"/>
          <w:sz w:val="18"/>
          <w:szCs w:val="18"/>
        </w:rPr>
        <w:t>képességei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helyesen értelmezni az emberi kommunikációs és nyelvi képesség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pszicholingvisztikai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kognitív pszichológiai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neuropszichológiai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modelljeit.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pragmatikai,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morfoszintaktikai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gramStart"/>
      <w:r w:rsidRPr="00244416">
        <w:rPr>
          <w:rFonts w:ascii="Open Sans" w:hAnsi="Open Sans" w:cs="Open Sans"/>
          <w:sz w:val="18"/>
          <w:szCs w:val="18"/>
        </w:rPr>
        <w:t>szemantikai</w:t>
      </w:r>
      <w:proofErr w:type="gramEnd"/>
      <w:r w:rsidRPr="00244416">
        <w:rPr>
          <w:rFonts w:ascii="Open Sans" w:hAnsi="Open Sans" w:cs="Open Sans"/>
          <w:sz w:val="18"/>
          <w:szCs w:val="18"/>
        </w:rPr>
        <w:t>, fonetikai és fonológiai nyelvi szintekhez kapcsolódó funkciózavarok klinikai nyelvtudományi diagnosztikai módszereinek alkalmazására.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alkalmazni a beszéd eszközfonetikai elemzésének korszerű módszereit és eszközeit a logopédiai tevékenység körében.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hangképzés, a beszéd, a nyelv, a kommunikáció és a nyelés zavarainak biológiai, pszichológiai, szociális, nyelvészeti és logopédiai szempontú értelmezésére, kritikai értékelésére, a különböző szempontok integrációjára.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szerzett és fejlődési kommunikációs és nyelészavarokat mutató személyek orvosi, pszichológiai, szociális, pedagógiai, gyógypedagógiai és egyéb társszakmák által kiadott vizsgálati eredményeinek, kezelési </w:t>
      </w:r>
      <w:proofErr w:type="gramStart"/>
      <w:r w:rsidRPr="00244416">
        <w:rPr>
          <w:rFonts w:ascii="Open Sans" w:hAnsi="Open Sans" w:cs="Open Sans"/>
          <w:sz w:val="18"/>
          <w:szCs w:val="18"/>
        </w:rPr>
        <w:t>dokumentumainak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értelmező áttekintésére.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az orvostudományi, pszichológiai, klinikai nyelvtudományi, illetve beszéd- és nyelvpatológiai klasszifikációs rendszerek értelmezésére.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Képes a hang-, beszéd-, nyelvi, kommunikációs és nyelészavarok feltárására alkalmas logopédiai vizsgálati módszerek kiválasztására, a vizsgálatok elvégzésére, az adatok rögzítésére, </w:t>
      </w:r>
      <w:proofErr w:type="gramStart"/>
      <w:r w:rsidRPr="00244416">
        <w:rPr>
          <w:rFonts w:ascii="Open Sans" w:hAnsi="Open Sans" w:cs="Open Sans"/>
          <w:sz w:val="18"/>
          <w:szCs w:val="18"/>
        </w:rPr>
        <w:t>kvalitatív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kvantitatív elemzésére, értelmezésére, a különböző társszakmáktól és egyéb forrásokból származó információk integrálására, a diagnosztikai kategóriák megállapítására, a hang-, beszéd-, nyelvi, kommunikációs és nyelészavarok differenciáldiagnosztikájára.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hang-, beszéd-, nyelvi, kommunikációs és nyelészavarokban érintett egyén és környezete szükségleteinek figyelembevételével a logopédiai prevenció,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rehabilitáció hosszú, közép és rövid távú céljainak, feladatainak, formáinak és módszereinek kijelölésére a diagnosztikai folyamat eredményeinek megfelelően.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megkülönböztetni a tudományosan igazolt, érveken alapuló gyakorlatot az </w:t>
      </w:r>
      <w:proofErr w:type="gramStart"/>
      <w:r w:rsidRPr="00244416">
        <w:rPr>
          <w:rFonts w:ascii="Open Sans" w:hAnsi="Open Sans" w:cs="Open Sans"/>
          <w:sz w:val="18"/>
          <w:szCs w:val="18"/>
        </w:rPr>
        <w:t>empirikusan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bevált, de tudományosan nem igazolt eljárásoktól.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hang-, beszéd-, nyelvi, kommunikációs és nyelészavarokban érintett személyek hang-, beszéd-, nyelvi, kommunikációs, táplálkozási képességeit fejlesztő, az életminőséget javító logopédiai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rehabilitációs tevékenység végzésére a személy egyéni szükségleteinek és környezeti feltételeinek megfelelően differenciált formában.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logopédiai beavatkozás hatékonyságának folyamatos nyomon követésére és ellenőrzésére, ennek megfelelően szükség esetén a terápiás célok, eszközök, formák és stratégiák megváltoztatására.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hatékonyan kommunikálni más területek szakértőivel, a logopédiai ellátásra szoruló személlyel, annak hozzátartozóival, az érintett személy fejlesztése vagy a hang-, beszéd- és nyelvi zavarok kialakulásának megelőzése érdekében (prevenció és tanácsadás).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az ellátásban részt vevő más szakemberekből – így orvos, pszichológus, szociális szakember, pedagógus, gyógypedagógus, kisgyermeknevelő) – álló </w:t>
      </w:r>
      <w:proofErr w:type="gramStart"/>
      <w:r w:rsidRPr="00244416">
        <w:rPr>
          <w:rFonts w:ascii="Open Sans" w:hAnsi="Open Sans" w:cs="Open Sans"/>
          <w:sz w:val="18"/>
          <w:szCs w:val="18"/>
        </w:rPr>
        <w:t>team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munkájában való eredményes részvételre.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logopédiai vonatkozású tudományos kutatási eredmények folyamatos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monitorozására</w:t>
      </w:r>
      <w:proofErr w:type="spellEnd"/>
      <w:r w:rsidRPr="00244416">
        <w:rPr>
          <w:rFonts w:ascii="Open Sans" w:hAnsi="Open Sans" w:cs="Open Sans"/>
          <w:sz w:val="18"/>
          <w:szCs w:val="18"/>
        </w:rPr>
        <w:t>, kritikus értékelésére, szakmai tevékenységébe való beépítésükre.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szakmai tudásának, személyes adottságainak, készségeinek folyamatos továbbfejlesztésére, idegen nyelvű forrásmunkák kritikai feldolgozására, azok ismereteinek integrálására.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Logopédiai szakmai és kutatás-módszertani ismeretei alapján képes logopédiai vonatkozású kutatásokban tevékenyen részt venni, azok céljait meghatározni, kutatási feladatokat elvégezni.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tudományos kutatás és a matematikai statisztika módszertanát a logopédiai kutatásokban alkalmazni.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kutatási eredményeit írás- és szóbeli közlési formákban a tudományos publikációk stílusában megfogalmazni.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az egyes kommunikációs zavarok területén a logopédiai tevékenység módszertani alapelveinek, különösen az érveken alapuló gyakorlat (</w:t>
      </w:r>
      <w:proofErr w:type="spellStart"/>
      <w:r w:rsidRPr="00244416">
        <w:rPr>
          <w:rFonts w:ascii="Open Sans" w:hAnsi="Open Sans" w:cs="Open Sans"/>
          <w:sz w:val="18"/>
          <w:szCs w:val="18"/>
        </w:rPr>
        <w:t>evidence-based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practice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) elveinek és alkalmazási feltételeinek figyelembevételével új diagnosztikai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módszertani eljárások fejlesztésében való részvételre.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vizsgálati eredményekkel és az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intervencióval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összefüggő témában véleményét szóban és írásban a szakterminológiát használva kifejteni, érvelni szakemberek és laikus személyek számára egyaránt.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hang-, beszéd-, nyelvi, kommunikációs és nyelészavarokkal kapcsolatos vizsgálati eredményeket összegző, a beavatkozás területeit, céljait és formáit kijelölő hivatalos szakvélemény megfogalmazására szakértői tevékenység körében.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 szakmai tevékenységével kapcsolatos önreflexióra.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logopédiai szakmai körökben irányítói, </w:t>
      </w:r>
      <w:proofErr w:type="gramStart"/>
      <w:r w:rsidRPr="00244416">
        <w:rPr>
          <w:rFonts w:ascii="Open Sans" w:hAnsi="Open Sans" w:cs="Open Sans"/>
          <w:sz w:val="18"/>
          <w:szCs w:val="18"/>
        </w:rPr>
        <w:t>mentori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szupervíziós feladatok betöltésére, a rá bízott gyakorló szakemberek, hallgatók szakmai fejlődését elősegítő tanácsadásra és támogatásra.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Képes a színpadi és egyéb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professzionális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hanghasználók logopédiai támogatásának igényeit, céljait és feladatait felmérni, a hang- és beszédképzés támogatásának logopédiai módszereit preventív szemléletben alkalmazni.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Képes az egyes művészetpedagógiai irányzatok szemléletét, eljárásainak elemeit személyre szabott és a kommunikációs képességet fejlesztő módon beépíteni a logopédiai tevékenységbe.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c) </w:t>
      </w:r>
      <w:r w:rsidRPr="00244416">
        <w:rPr>
          <w:rFonts w:ascii="Open Sans" w:hAnsi="Open Sans" w:cs="Open Sans"/>
          <w:sz w:val="18"/>
          <w:szCs w:val="18"/>
        </w:rPr>
        <w:t>attitűdje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szakmai megújulás igénye hajtja, új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technikák, vizsgálati eljárások elsajátítására törekszik.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Igénye van a logopédiai ellátás minőségét biztosító és magasabb szintre emelő programok kidolgozására, alkalmazására, ilyen célú projektekben való részvételre.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Vallja, hogy a szakmai fejlődésében a kutatásnak, a kutatási eredmények közzétételének jelentős szerepe van.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Gyarapítja szaktudását és tapasztalatait, kutatásának eredményeit megosztja munkatársaival.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A segítő attitűd szakmai identitásának lényeges eleme.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lastRenderedPageBreak/>
        <w:t xml:space="preserve">– Megszerzett tudása birtokában fontosnak tartja a szakmai segítségnyújtást, a logopédushallgatók és kezdő szakemberek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mentorálását</w:t>
      </w:r>
      <w:proofErr w:type="spellEnd"/>
      <w:r w:rsidRPr="00244416">
        <w:rPr>
          <w:rFonts w:ascii="Open Sans" w:hAnsi="Open Sans" w:cs="Open Sans"/>
          <w:sz w:val="18"/>
          <w:szCs w:val="18"/>
        </w:rPr>
        <w:t>, minden lehetséges alkalommal segíti mind az elméleti, mind pedig a gyakorlati logopédiai szaktudás elsajátítását.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spellStart"/>
      <w:r w:rsidRPr="00244416">
        <w:rPr>
          <w:rFonts w:ascii="Open Sans" w:hAnsi="Open Sans" w:cs="Open Sans"/>
          <w:sz w:val="18"/>
          <w:szCs w:val="18"/>
        </w:rPr>
        <w:t>Facilitáló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szerepet tölt be a szakmai csoport tevékenységében.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Szakmai tevékenységét a szakterület </w:t>
      </w:r>
      <w:proofErr w:type="gramStart"/>
      <w:r w:rsidRPr="00244416">
        <w:rPr>
          <w:rFonts w:ascii="Open Sans" w:hAnsi="Open Sans" w:cs="Open Sans"/>
          <w:sz w:val="18"/>
          <w:szCs w:val="18"/>
        </w:rPr>
        <w:t>etikai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normáinak megfelelően végzi.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Munkája során </w:t>
      </w:r>
      <w:proofErr w:type="gramStart"/>
      <w:r w:rsidRPr="00244416">
        <w:rPr>
          <w:rFonts w:ascii="Open Sans" w:hAnsi="Open Sans" w:cs="Open Sans"/>
          <w:sz w:val="18"/>
          <w:szCs w:val="18"/>
        </w:rPr>
        <w:t>kliensei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között nem tesz különbséget etnikai, szociális, vallási, nemi tekintetben.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Szakmai döntéseiben </w:t>
      </w:r>
      <w:proofErr w:type="gramStart"/>
      <w:r w:rsidRPr="00244416">
        <w:rPr>
          <w:rFonts w:ascii="Open Sans" w:hAnsi="Open Sans" w:cs="Open Sans"/>
          <w:sz w:val="18"/>
          <w:szCs w:val="18"/>
        </w:rPr>
        <w:t>etikusan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jár el: nem fogad el ajándékot, sem bármiféle juttatást, amely befolyásolhatná szakmai döntéshozatalát, szakmai szervezési döntéseit nem motiválják anyagi megfontolások.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gramStart"/>
      <w:r w:rsidRPr="00244416">
        <w:rPr>
          <w:rFonts w:ascii="Open Sans" w:hAnsi="Open Sans" w:cs="Open Sans"/>
          <w:sz w:val="18"/>
          <w:szCs w:val="18"/>
        </w:rPr>
        <w:t>Klienseivel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nem alakít ki szoros személyes kapcsolatot, nem kötelezi el magát klienseinek, nehogy ezzel megzavarja a terápiás folyamatot.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</w:t>
      </w:r>
      <w:proofErr w:type="gramStart"/>
      <w:r w:rsidRPr="00244416">
        <w:rPr>
          <w:rFonts w:ascii="Open Sans" w:hAnsi="Open Sans" w:cs="Open Sans"/>
          <w:sz w:val="18"/>
          <w:szCs w:val="18"/>
        </w:rPr>
        <w:t>Honoráriuma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szakmai normákhoz kötött, megállapítása a logopédiai intervenció megkezdése előtti megegyezés tárgya, figyelembe veszi a kliens és a szakma érdekeit is.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Szakmai tartalomfejlesztést célzó tevékenységét szakszerűen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objektíven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végzi, és előtérbe helyezi szakmai felelősségét a személyes profittal szemben.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Szakmai tevékenységét folyamatosan igyekszik a logopédiát és a logopédusokat képviselő szakmai érdekvédelmi szervezetek iránymutatásaihoz igazodva végezni.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i/>
          <w:iCs/>
          <w:sz w:val="18"/>
          <w:szCs w:val="18"/>
        </w:rPr>
        <w:t xml:space="preserve">d) </w:t>
      </w:r>
      <w:r w:rsidRPr="00244416">
        <w:rPr>
          <w:rFonts w:ascii="Open Sans" w:hAnsi="Open Sans" w:cs="Open Sans"/>
          <w:sz w:val="18"/>
          <w:szCs w:val="18"/>
        </w:rPr>
        <w:t>autonómiája és felelőssége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Szakmailag autonóm módon jár el a kompetenciakörébe tartozó logopédiai tevékenység, így a prevenció, tanácsadás, állapotmegismerés,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intervenció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nyomonkövetés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során.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Döntéshozatalában szakmai felelősségvállalás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jellemzi</w:t>
      </w:r>
      <w:proofErr w:type="spellEnd"/>
      <w:r w:rsidRPr="00244416">
        <w:rPr>
          <w:rFonts w:ascii="Open Sans" w:hAnsi="Open Sans" w:cs="Open Sans"/>
          <w:sz w:val="18"/>
          <w:szCs w:val="18"/>
        </w:rPr>
        <w:t>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Világosan látja saját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kompetenciáinak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határait, a szakmaközi párbeszéd szerepét.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Kritikus tudatossággal értékeli a kapcsolódó kutatási eredményeket, a szakma sajátosságait figyelembe véve mérlegeli azoknak a logopédiai ellátás adott területére való alkalmazhatóságát.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Őrzi és folyamatosan fejleszti szaktudását, egész pályafutása alatt lépést tart a szakterület fejlődésével, hogy ezzel </w:t>
      </w:r>
      <w:proofErr w:type="gramStart"/>
      <w:r w:rsidRPr="00244416">
        <w:rPr>
          <w:rFonts w:ascii="Open Sans" w:hAnsi="Open Sans" w:cs="Open Sans"/>
          <w:sz w:val="18"/>
          <w:szCs w:val="18"/>
        </w:rPr>
        <w:t>klienseit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 legjobb ellátásban részesíthesse.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Bármely intézmény alkalmazottjaként törekszik a szervezet más tagjaival való együttműködésre, ugyanakkor nem fogadja el az őt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integritásában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autonómiájában korlátozó utasításokat, szabályokat; e tekintetben kollégáit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mentoráltjait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is támogatja.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Tevékenysége fejlesztő hatékonyságát folyamatosan értékeli, és véget vet a terápiának, amint egyértelművé válik számára, hogy a </w:t>
      </w:r>
      <w:proofErr w:type="gramStart"/>
      <w:r w:rsidRPr="00244416">
        <w:rPr>
          <w:rFonts w:ascii="Open Sans" w:hAnsi="Open Sans" w:cs="Open Sans"/>
          <w:sz w:val="18"/>
          <w:szCs w:val="18"/>
        </w:rPr>
        <w:t>kliens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abból többet nem profitál.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Nem végeztet logopédiai kompetenciakörbe tartozó tevékenységet szakképzetlen személyekkel vagy hallgatókkal szupervízió és teljes felelősségvállalás nélkül.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Munkája során kötelezi a szakmai titoktartás, az </w:t>
      </w:r>
      <w:proofErr w:type="gramStart"/>
      <w:r w:rsidRPr="00244416">
        <w:rPr>
          <w:rFonts w:ascii="Open Sans" w:hAnsi="Open Sans" w:cs="Open Sans"/>
          <w:sz w:val="18"/>
          <w:szCs w:val="18"/>
        </w:rPr>
        <w:t>adminisztrációs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és a terápián kívüli információkra vonatkozóan is, kivéve, ha a kliens vagy képviselője erről írásban nyilatkozik, ha szükséges, hogy a logopédus a kliense nevében információkat </w:t>
      </w:r>
      <w:proofErr w:type="spellStart"/>
      <w:r w:rsidRPr="00244416">
        <w:rPr>
          <w:rFonts w:ascii="Open Sans" w:hAnsi="Open Sans" w:cs="Open Sans"/>
          <w:sz w:val="18"/>
          <w:szCs w:val="18"/>
        </w:rPr>
        <w:t>közöljön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a hozzátartozókkal (a kliens érdekében), vagy ha kiskorúval történő visszaélésről szerez tudomást.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Törekszik tájékoztatni az érintetteket,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hozzátartozóikat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 és a nyilvánosságot a kommunikációról és annak zavarairól.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Megbizonyosodik a nyilvánosság előtt megjelenő logopédiai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információk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helyes voltáról, és jelzi a téves, nem megfelelően alátámasztott vagy megtévesztő tartalmakat.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Nem segíti az olyan új terápiás eljárások megvalósulását és terjedését, amelyek tudományosan megalapozatlanok, és ezekről nem mond illetéktelen véleményt.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Tevékenységét megfelelő nyelvi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kompetencia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birtokában végzi, megfelelő szinten tudja írásban és szóban kifejezni magát azon a nyelven, amely a munkájához szükséges.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Felfüggeszti vagy megszakítja munkáját, ha szakmai </w:t>
      </w:r>
      <w:proofErr w:type="gramStart"/>
      <w:r w:rsidRPr="00244416">
        <w:rPr>
          <w:rFonts w:ascii="Open Sans" w:hAnsi="Open Sans" w:cs="Open Sans"/>
          <w:sz w:val="18"/>
          <w:szCs w:val="18"/>
        </w:rPr>
        <w:t>kompetenciájában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valamilyen átmeneti vagy végleges változás olyan következményekkel jár, amely káros a kliensek és a szakma számára.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Elfogadja annak a társadalomnak a szociális, morális elveit és törvényeit, amelyben dolgozik, elfogadja, hogy minden, ezen elvek betartásától való eltérés a társadalomnak a logopédusba, illetve a szakmába vetett bizalmát érintheti.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Minden olyan tevékenységet kerül, amely a logopédusokat és a szakmát lejárathatja.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9. A mesterképzés jellemzői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9.1. A szakmai ismeretek jellemzői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A szakképzettséghez vezető tudományágak, szakterületek, amelyekből a szak felépül: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logopédiai szakterülethez kapcsolódó alkalmazott tudományterületek specifikus ismeretkörei (kognitív idegtudományi,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neurofiziológiai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neuropszichológiai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gerontológiai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gerontopszichológiai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rehabilitációs, </w:t>
      </w:r>
      <w:r w:rsidRPr="00244416">
        <w:rPr>
          <w:rFonts w:ascii="Open Sans" w:hAnsi="Open Sans" w:cs="Open Sans"/>
          <w:sz w:val="18"/>
          <w:szCs w:val="18"/>
        </w:rPr>
        <w:lastRenderedPageBreak/>
        <w:t xml:space="preserve">pszicho- és </w:t>
      </w:r>
      <w:proofErr w:type="spellStart"/>
      <w:r w:rsidRPr="00244416">
        <w:rPr>
          <w:rFonts w:ascii="Open Sans" w:hAnsi="Open Sans" w:cs="Open Sans"/>
          <w:sz w:val="18"/>
          <w:szCs w:val="18"/>
        </w:rPr>
        <w:t>neurolingvisztikai</w:t>
      </w:r>
      <w:proofErr w:type="spellEnd"/>
      <w:r w:rsidRPr="00244416">
        <w:rPr>
          <w:rFonts w:ascii="Open Sans" w:hAnsi="Open Sans" w:cs="Open Sans"/>
          <w:sz w:val="18"/>
          <w:szCs w:val="18"/>
        </w:rPr>
        <w:t xml:space="preserve">, klinikai nyelvtudományi, nyelvtechnológiai, kísérleti </w:t>
      </w:r>
      <w:proofErr w:type="gramStart"/>
      <w:r w:rsidRPr="00244416">
        <w:rPr>
          <w:rFonts w:ascii="Open Sans" w:hAnsi="Open Sans" w:cs="Open Sans"/>
          <w:sz w:val="18"/>
          <w:szCs w:val="18"/>
        </w:rPr>
        <w:t>fonetikai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ismeretek) 10–20 kredit;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köznevelés színterein előforduló hang-, beszéd-, nyelvi és kommunikációs zavarok logopédiai ellátásának specifikus, emelt szintű ismeretei, különös tekintettel a fejlődési zavarok felnőttkori megjelenési formáira, illetve a többnyelvű populációk logopédiai ellátási </w:t>
      </w:r>
      <w:proofErr w:type="gramStart"/>
      <w:r w:rsidRPr="00244416">
        <w:rPr>
          <w:rFonts w:ascii="Open Sans" w:hAnsi="Open Sans" w:cs="Open Sans"/>
          <w:sz w:val="18"/>
          <w:szCs w:val="18"/>
        </w:rPr>
        <w:t>problematikájára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15–20 kredit;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az egészségügyi és rehabilitációs intézményekben ellátandó, </w:t>
      </w:r>
      <w:proofErr w:type="gramStart"/>
      <w:r w:rsidRPr="00244416">
        <w:rPr>
          <w:rFonts w:ascii="Open Sans" w:hAnsi="Open Sans" w:cs="Open Sans"/>
          <w:sz w:val="18"/>
          <w:szCs w:val="18"/>
        </w:rPr>
        <w:t>tipikusan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felnőttkorban jelentkező, szerzett hang-, beszéd-, nyelvi és kommunikációs zavarok és nyelészavarok logopédiai ellátásának specifikus ismeretei 20–25 kredit;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szupervíziós, szakmai szervezői, tervezési és </w:t>
      </w:r>
      <w:proofErr w:type="gramStart"/>
      <w:r w:rsidRPr="00244416">
        <w:rPr>
          <w:rFonts w:ascii="Open Sans" w:hAnsi="Open Sans" w:cs="Open Sans"/>
          <w:sz w:val="18"/>
          <w:szCs w:val="18"/>
        </w:rPr>
        <w:t>mentori</w:t>
      </w:r>
      <w:proofErr w:type="gramEnd"/>
      <w:r w:rsidRPr="00244416">
        <w:rPr>
          <w:rFonts w:ascii="Open Sans" w:hAnsi="Open Sans" w:cs="Open Sans"/>
          <w:sz w:val="18"/>
          <w:szCs w:val="18"/>
        </w:rPr>
        <w:t xml:space="preserve"> feladatokra való felkészítés, továbbá a szakértői diagnosztikai tevékenységhez kapcsolódó differenciáldiagnosztikai, eljárásmódszertani és jogi ismeretek 8–10 kredit;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 xml:space="preserve">– a tudományos kutatással és a tudományosan megalapozott módszertani fejlesztőmunkával kapcsolatos ismeretek, így a tudományos kutatásmódszertan, a </w:t>
      </w:r>
      <w:proofErr w:type="spellStart"/>
      <w:r w:rsidRPr="00244416">
        <w:rPr>
          <w:rFonts w:ascii="Open Sans" w:hAnsi="Open Sans" w:cs="Open Sans"/>
          <w:sz w:val="18"/>
          <w:szCs w:val="18"/>
        </w:rPr>
        <w:t>pszichometria</w:t>
      </w:r>
      <w:proofErr w:type="spellEnd"/>
      <w:r w:rsidRPr="00244416">
        <w:rPr>
          <w:rFonts w:ascii="Open Sans" w:hAnsi="Open Sans" w:cs="Open Sans"/>
          <w:sz w:val="18"/>
          <w:szCs w:val="18"/>
        </w:rPr>
        <w:t>, a tudományos közlés ismeretei 10–15 kredit;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– logopédiai kompetenciakörhöz kapcsolódó művészetpedagógiai módszerek gyakorlati ismeretei 5–10 kredit.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9.2.</w:t>
      </w:r>
      <w:hyperlink r:id="rId6" w:anchor="lbj14idbe7b" w:history="1">
        <w:r w:rsidRPr="00244416">
          <w:rPr>
            <w:rStyle w:val="Hiperhivatkozs"/>
            <w:rFonts w:ascii="Open Sans" w:hAnsi="Open Sans" w:cs="Open Sans"/>
            <w:sz w:val="18"/>
            <w:szCs w:val="18"/>
            <w:vertAlign w:val="superscript"/>
          </w:rPr>
          <w:t> * </w:t>
        </w:r>
      </w:hyperlink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9.3. Szakmai gyakorlat követelményei</w:t>
      </w:r>
    </w:p>
    <w:p w:rsidR="00BA16F8" w:rsidRPr="00244416" w:rsidRDefault="00BA16F8" w:rsidP="00BA16F8">
      <w:pPr>
        <w:ind w:firstLine="240"/>
        <w:rPr>
          <w:rFonts w:ascii="Open Sans" w:hAnsi="Open Sans" w:cs="Open Sans"/>
          <w:sz w:val="18"/>
          <w:szCs w:val="18"/>
        </w:rPr>
      </w:pPr>
      <w:r w:rsidRPr="00244416">
        <w:rPr>
          <w:rFonts w:ascii="Open Sans" w:hAnsi="Open Sans" w:cs="Open Sans"/>
          <w:sz w:val="18"/>
          <w:szCs w:val="18"/>
        </w:rPr>
        <w:t>A szakmai gyakorlat a negyedik félévben összefüggő, 200 órás logopédiai rehabilitációs terepgyakorlat, amelynek kreditértéke 20 kredit.</w:t>
      </w:r>
    </w:p>
    <w:p w:rsidR="00BA16F8" w:rsidRPr="00244416" w:rsidRDefault="00BA16F8" w:rsidP="00BA16F8">
      <w:pPr>
        <w:rPr>
          <w:rFonts w:ascii="Open Sans" w:hAnsi="Open Sans" w:cs="Open Sans"/>
          <w:sz w:val="18"/>
          <w:szCs w:val="18"/>
        </w:rPr>
      </w:pPr>
    </w:p>
    <w:p w:rsidR="00BA16F8" w:rsidRDefault="00BA16F8"/>
    <w:sectPr w:rsidR="00BA1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B6" w:rsidRDefault="00F861B6" w:rsidP="00F861B6">
      <w:r>
        <w:separator/>
      </w:r>
    </w:p>
  </w:endnote>
  <w:endnote w:type="continuationSeparator" w:id="0">
    <w:p w:rsidR="00F861B6" w:rsidRDefault="00F861B6" w:rsidP="00F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76963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:rsidR="00F861B6" w:rsidRPr="00F861B6" w:rsidRDefault="00F861B6" w:rsidP="00F861B6">
        <w:pPr>
          <w:pStyle w:val="llb"/>
          <w:jc w:val="center"/>
          <w:rPr>
            <w:rFonts w:ascii="Open Sans" w:hAnsi="Open Sans" w:cs="Open Sans"/>
            <w:sz w:val="18"/>
            <w:szCs w:val="18"/>
          </w:rPr>
        </w:pPr>
        <w:r w:rsidRPr="00F861B6">
          <w:rPr>
            <w:rFonts w:ascii="Open Sans" w:hAnsi="Open Sans" w:cs="Open Sans"/>
            <w:sz w:val="18"/>
            <w:szCs w:val="18"/>
          </w:rPr>
          <w:fldChar w:fldCharType="begin"/>
        </w:r>
        <w:r w:rsidRPr="00F861B6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F861B6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5</w:t>
        </w:r>
        <w:r w:rsidRPr="00F861B6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B6" w:rsidRDefault="00F861B6" w:rsidP="00F861B6">
      <w:r>
        <w:separator/>
      </w:r>
    </w:p>
  </w:footnote>
  <w:footnote w:type="continuationSeparator" w:id="0">
    <w:p w:rsidR="00F861B6" w:rsidRDefault="00F861B6" w:rsidP="00F8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8"/>
    <w:rsid w:val="000F2192"/>
    <w:rsid w:val="004C09BC"/>
    <w:rsid w:val="00BA16F8"/>
    <w:rsid w:val="00C96EF7"/>
    <w:rsid w:val="00CD0AF7"/>
    <w:rsid w:val="00CF372B"/>
    <w:rsid w:val="00E60A88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9568"/>
  <w15:chartTrackingRefBased/>
  <w15:docId w15:val="{F9D02473-DBAE-4591-9D18-D40CFF0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6F8"/>
    <w:pPr>
      <w:spacing w:after="0" w:line="240" w:lineRule="auto"/>
      <w:jc w:val="both"/>
    </w:pPr>
    <w:rPr>
      <w:rFonts w:ascii="Sylfaen" w:hAnsi="Sylfaen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16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BA16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BA16F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61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1B6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861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1B6"/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2100063.i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2077</Words>
  <Characters>16955</Characters>
  <Application>Microsoft Office Word</Application>
  <DocSecurity>0</DocSecurity>
  <Lines>287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Komáromi Hajnalka</cp:lastModifiedBy>
  <cp:revision>3</cp:revision>
  <dcterms:created xsi:type="dcterms:W3CDTF">2023-12-19T15:56:00Z</dcterms:created>
  <dcterms:modified xsi:type="dcterms:W3CDTF">2023-12-19T16:01:00Z</dcterms:modified>
</cp:coreProperties>
</file>