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17712" w14:textId="46DE6FED" w:rsidR="00DD6564" w:rsidRPr="00B835AC" w:rsidRDefault="00791B29" w:rsidP="00E62598">
      <w:pPr>
        <w:pStyle w:val="Cmsor2"/>
      </w:pPr>
      <w:r w:rsidRPr="00B835AC">
        <w:t xml:space="preserve">SZV </w:t>
      </w:r>
      <w:r w:rsidR="00F260BE" w:rsidRPr="00B835AC">
        <w:t>–</w:t>
      </w:r>
      <w:r w:rsidRPr="00B835AC">
        <w:t xml:space="preserve"> </w:t>
      </w:r>
      <w:r w:rsidR="00DD6564" w:rsidRPr="00B835AC">
        <w:t>Tárgyleírások</w:t>
      </w:r>
    </w:p>
    <w:p w14:paraId="7FCF0B6F" w14:textId="77777777" w:rsidR="00F260BE" w:rsidRPr="00B835AC" w:rsidRDefault="00F260BE" w:rsidP="00B835AC"/>
    <w:p w14:paraId="565A0694" w14:textId="5920E16D" w:rsidR="6826B4FB" w:rsidRPr="00B835AC" w:rsidRDefault="6826B4FB" w:rsidP="00B835AC">
      <w:pPr>
        <w:rPr>
          <w:b/>
          <w:bCs/>
        </w:rPr>
      </w:pPr>
    </w:p>
    <w:p w14:paraId="2F80B638" w14:textId="506CFC54" w:rsidR="002E0B15" w:rsidRPr="009B0391" w:rsidRDefault="002E0B15" w:rsidP="002E0B15">
      <w:pPr>
        <w:pStyle w:val="Cmsor1"/>
        <w:rPr>
          <w:rFonts w:eastAsia="Garamond"/>
          <w:b w:val="0"/>
          <w:bCs/>
          <w:lang w:val="en-GB"/>
        </w:rPr>
      </w:pPr>
      <w:r w:rsidRPr="00B835AC">
        <w:rPr>
          <w:rFonts w:eastAsia="Garamond"/>
        </w:rPr>
        <w:t xml:space="preserve">Tárgy neve angolul: </w:t>
      </w:r>
      <w:r w:rsidR="009B0391" w:rsidRPr="009B0391">
        <w:rPr>
          <w:rFonts w:eastAsia="Garamond"/>
          <w:b w:val="0"/>
          <w:bCs/>
          <w:lang w:val="en-GB"/>
        </w:rPr>
        <w:t>Education and Support of Persons with Hearing Impairment</w:t>
      </w:r>
    </w:p>
    <w:p w14:paraId="1AFF60EC" w14:textId="7B166727" w:rsidR="00AF42DC" w:rsidRPr="009B0391" w:rsidRDefault="00AF42DC" w:rsidP="002E0B15">
      <w:r w:rsidRPr="002E0B15">
        <w:rPr>
          <w:b/>
          <w:bCs/>
        </w:rPr>
        <w:t>Tárgy neve</w:t>
      </w:r>
      <w:r w:rsidR="002E0B15" w:rsidRPr="002E0B15">
        <w:rPr>
          <w:b/>
          <w:bCs/>
        </w:rPr>
        <w:t xml:space="preserve"> magyarul</w:t>
      </w:r>
      <w:r w:rsidRPr="002E0B15">
        <w:rPr>
          <w:b/>
          <w:bCs/>
        </w:rPr>
        <w:t xml:space="preserve">: </w:t>
      </w:r>
      <w:r w:rsidR="009B0391" w:rsidRPr="009B0391">
        <w:t xml:space="preserve">A hallássérült személyek oktatása és </w:t>
      </w:r>
      <w:r w:rsidR="004E1DF9">
        <w:t xml:space="preserve">gyógypedagógiai </w:t>
      </w:r>
      <w:r w:rsidR="009B0391" w:rsidRPr="009B0391">
        <w:t>támogatása</w:t>
      </w:r>
    </w:p>
    <w:p w14:paraId="7BC6A706" w14:textId="36E00882" w:rsidR="00AF42DC" w:rsidRPr="00B835AC" w:rsidRDefault="00AF42DC" w:rsidP="00B835AC">
      <w:pPr>
        <w:rPr>
          <w:rFonts w:eastAsia="Garamond" w:cs="Garamond"/>
          <w:color w:val="000000" w:themeColor="text1"/>
          <w:lang w:val="en-GB"/>
        </w:rPr>
      </w:pPr>
      <w:r w:rsidRPr="00B835AC">
        <w:rPr>
          <w:rFonts w:eastAsia="Garamond" w:cs="Garamond"/>
          <w:b/>
          <w:bCs/>
          <w:color w:val="000000" w:themeColor="text1"/>
        </w:rPr>
        <w:t>Tárgyfelelős neve:</w:t>
      </w:r>
      <w:r w:rsidRPr="00B835AC">
        <w:rPr>
          <w:rFonts w:eastAsia="Garamond" w:cs="Garamond"/>
          <w:color w:val="000000" w:themeColor="text1"/>
        </w:rPr>
        <w:t xml:space="preserve"> </w:t>
      </w:r>
      <w:r w:rsidR="009B0391">
        <w:rPr>
          <w:rFonts w:eastAsia="Garamond" w:cs="Garamond"/>
          <w:color w:val="000000" w:themeColor="text1"/>
        </w:rPr>
        <w:t xml:space="preserve">Dr. </w:t>
      </w:r>
      <w:proofErr w:type="spellStart"/>
      <w:r w:rsidR="009B0391">
        <w:rPr>
          <w:rFonts w:eastAsia="Garamond" w:cs="Garamond"/>
          <w:color w:val="000000" w:themeColor="text1"/>
        </w:rPr>
        <w:t>habil</w:t>
      </w:r>
      <w:proofErr w:type="spellEnd"/>
      <w:r w:rsidR="009B0391">
        <w:rPr>
          <w:rFonts w:eastAsia="Garamond" w:cs="Garamond"/>
          <w:color w:val="000000" w:themeColor="text1"/>
        </w:rPr>
        <w:t xml:space="preserve"> Perlusz Andrea</w:t>
      </w:r>
    </w:p>
    <w:p w14:paraId="0F029D60" w14:textId="1B7456F2" w:rsidR="00AF42DC" w:rsidRPr="00E734E9" w:rsidRDefault="00AF42DC" w:rsidP="00B835AC">
      <w:pPr>
        <w:rPr>
          <w:rFonts w:eastAsia="Garamond" w:cs="Garamond"/>
          <w:color w:val="000000" w:themeColor="text1"/>
          <w:lang w:val="en-GB"/>
        </w:rPr>
      </w:pPr>
      <w:r w:rsidRPr="00B835AC">
        <w:rPr>
          <w:rFonts w:eastAsia="Garamond" w:cs="Garamond"/>
          <w:b/>
          <w:bCs/>
          <w:color w:val="000000" w:themeColor="text1"/>
        </w:rPr>
        <w:t xml:space="preserve">Tárgyfelelős tudományos fokozata: </w:t>
      </w:r>
      <w:r w:rsidR="00E734E9" w:rsidRPr="00E734E9">
        <w:rPr>
          <w:rFonts w:eastAsia="Garamond" w:cs="Garamond"/>
          <w:bCs/>
          <w:color w:val="000000" w:themeColor="text1"/>
        </w:rPr>
        <w:t>főiskolai tanár</w:t>
      </w:r>
    </w:p>
    <w:p w14:paraId="725C19A7" w14:textId="06CC2A96" w:rsidR="00AF42DC" w:rsidRPr="00B835AC" w:rsidRDefault="00AF42DC" w:rsidP="00B835AC">
      <w:pPr>
        <w:rPr>
          <w:rFonts w:eastAsia="Garamond" w:cs="Garamond"/>
          <w:color w:val="000000" w:themeColor="text1"/>
          <w:lang w:val="en-GB"/>
        </w:rPr>
      </w:pPr>
      <w:r w:rsidRPr="00B835AC">
        <w:rPr>
          <w:rFonts w:eastAsia="Garamond" w:cs="Garamond"/>
          <w:b/>
          <w:bCs/>
          <w:color w:val="000000" w:themeColor="text1"/>
        </w:rPr>
        <w:t>Tárgyfelelős MAB szerinti akkreditációs státusza:</w:t>
      </w:r>
      <w:r w:rsidRPr="00B835AC">
        <w:rPr>
          <w:rFonts w:eastAsia="Garamond" w:cs="Garamond"/>
          <w:color w:val="000000" w:themeColor="text1"/>
        </w:rPr>
        <w:t xml:space="preserve"> </w:t>
      </w:r>
    </w:p>
    <w:p w14:paraId="3185AEFD" w14:textId="32910C23" w:rsidR="002E0B15" w:rsidRDefault="00475449" w:rsidP="00B835AC">
      <w:pPr>
        <w:rPr>
          <w:rFonts w:eastAsia="Garamond" w:cs="Garamond"/>
          <w:b/>
          <w:bCs/>
          <w:color w:val="000000" w:themeColor="text1"/>
        </w:rPr>
      </w:pPr>
      <w:proofErr w:type="spellStart"/>
      <w:r w:rsidRPr="00475449">
        <w:rPr>
          <w:rFonts w:eastAsia="Garamond" w:cs="Garamond"/>
          <w:b/>
          <w:bCs/>
          <w:color w:val="000000" w:themeColor="text1"/>
        </w:rPr>
        <w:t>Instructor</w:t>
      </w:r>
      <w:r>
        <w:rPr>
          <w:rFonts w:eastAsia="Garamond" w:cs="Garamond"/>
          <w:b/>
          <w:bCs/>
          <w:color w:val="000000" w:themeColor="text1"/>
        </w:rPr>
        <w:t>s</w:t>
      </w:r>
      <w:proofErr w:type="spellEnd"/>
      <w:r w:rsidRPr="00475449">
        <w:rPr>
          <w:rFonts w:eastAsia="Garamond" w:cs="Garamond"/>
          <w:b/>
          <w:bCs/>
          <w:color w:val="000000" w:themeColor="text1"/>
        </w:rPr>
        <w:t xml:space="preserve">: </w:t>
      </w:r>
      <w:proofErr w:type="spellStart"/>
      <w:r w:rsidRPr="00475449">
        <w:rPr>
          <w:rFonts w:eastAsia="Garamond" w:cs="Garamond"/>
          <w:b/>
          <w:bCs/>
          <w:color w:val="000000" w:themeColor="text1"/>
        </w:rPr>
        <w:t>Ms</w:t>
      </w:r>
      <w:proofErr w:type="spellEnd"/>
      <w:r w:rsidRPr="00475449">
        <w:rPr>
          <w:rFonts w:eastAsia="Garamond" w:cs="Garamond"/>
          <w:b/>
          <w:bCs/>
          <w:color w:val="000000" w:themeColor="text1"/>
        </w:rPr>
        <w:t xml:space="preserve">. Andrea Perlusz, </w:t>
      </w:r>
      <w:proofErr w:type="spellStart"/>
      <w:r w:rsidRPr="00475449">
        <w:rPr>
          <w:rFonts w:eastAsia="Garamond" w:cs="Garamond"/>
          <w:b/>
          <w:bCs/>
          <w:color w:val="000000" w:themeColor="text1"/>
        </w:rPr>
        <w:t>Ph.D</w:t>
      </w:r>
      <w:proofErr w:type="spellEnd"/>
      <w:r w:rsidRPr="00475449">
        <w:rPr>
          <w:rFonts w:eastAsia="Garamond" w:cs="Garamond"/>
          <w:b/>
          <w:bCs/>
          <w:color w:val="000000" w:themeColor="text1"/>
        </w:rPr>
        <w:t xml:space="preserve">.; </w:t>
      </w:r>
      <w:proofErr w:type="spellStart"/>
      <w:r w:rsidRPr="00475449">
        <w:rPr>
          <w:rFonts w:eastAsia="Garamond" w:cs="Garamond"/>
          <w:b/>
          <w:bCs/>
          <w:color w:val="000000" w:themeColor="text1"/>
        </w:rPr>
        <w:t>Ms</w:t>
      </w:r>
      <w:proofErr w:type="spellEnd"/>
      <w:r w:rsidRPr="00475449">
        <w:rPr>
          <w:rFonts w:eastAsia="Garamond" w:cs="Garamond"/>
          <w:b/>
          <w:bCs/>
          <w:color w:val="000000" w:themeColor="text1"/>
        </w:rPr>
        <w:t xml:space="preserve">. Tünde Németh-Bodor, </w:t>
      </w:r>
      <w:proofErr w:type="spellStart"/>
      <w:r w:rsidRPr="00475449">
        <w:rPr>
          <w:rFonts w:eastAsia="Garamond" w:cs="Garamond"/>
          <w:b/>
          <w:bCs/>
          <w:color w:val="000000" w:themeColor="text1"/>
        </w:rPr>
        <w:t>Ph.D</w:t>
      </w:r>
      <w:proofErr w:type="spellEnd"/>
      <w:r w:rsidRPr="00475449">
        <w:rPr>
          <w:rFonts w:eastAsia="Garamond" w:cs="Garamond"/>
          <w:b/>
          <w:bCs/>
          <w:color w:val="000000" w:themeColor="text1"/>
        </w:rPr>
        <w:t xml:space="preserve">.; </w:t>
      </w:r>
      <w:proofErr w:type="spellStart"/>
      <w:r w:rsidRPr="00475449">
        <w:rPr>
          <w:rFonts w:eastAsia="Garamond" w:cs="Garamond"/>
          <w:b/>
          <w:bCs/>
          <w:color w:val="000000" w:themeColor="text1"/>
        </w:rPr>
        <w:t>Ms</w:t>
      </w:r>
      <w:proofErr w:type="spellEnd"/>
      <w:r w:rsidRPr="00475449">
        <w:rPr>
          <w:rFonts w:eastAsia="Garamond" w:cs="Garamond"/>
          <w:b/>
          <w:bCs/>
          <w:color w:val="000000" w:themeColor="text1"/>
        </w:rPr>
        <w:t xml:space="preserve">. Éva Keresztessy, </w:t>
      </w:r>
      <w:proofErr w:type="spellStart"/>
      <w:r w:rsidRPr="00475449">
        <w:rPr>
          <w:rFonts w:eastAsia="Garamond" w:cs="Garamond"/>
          <w:b/>
          <w:bCs/>
          <w:color w:val="000000" w:themeColor="text1"/>
        </w:rPr>
        <w:t>Ms</w:t>
      </w:r>
      <w:proofErr w:type="spellEnd"/>
      <w:r w:rsidRPr="00475449">
        <w:rPr>
          <w:rFonts w:eastAsia="Garamond" w:cs="Garamond"/>
          <w:b/>
          <w:bCs/>
          <w:color w:val="000000" w:themeColor="text1"/>
        </w:rPr>
        <w:t xml:space="preserve">. Melinda Báder, </w:t>
      </w:r>
      <w:proofErr w:type="spellStart"/>
      <w:r w:rsidRPr="00475449">
        <w:rPr>
          <w:rFonts w:eastAsia="Garamond" w:cs="Garamond"/>
          <w:b/>
          <w:bCs/>
          <w:color w:val="000000" w:themeColor="text1"/>
        </w:rPr>
        <w:t>Ms</w:t>
      </w:r>
      <w:proofErr w:type="spellEnd"/>
      <w:r w:rsidRPr="00475449">
        <w:rPr>
          <w:rFonts w:eastAsia="Garamond" w:cs="Garamond"/>
          <w:b/>
          <w:bCs/>
          <w:color w:val="000000" w:themeColor="text1"/>
        </w:rPr>
        <w:t>. Szandra Lukács</w:t>
      </w:r>
      <w:r w:rsidR="00D35E8E">
        <w:rPr>
          <w:rFonts w:eastAsia="Garamond" w:cs="Garamond"/>
          <w:b/>
          <w:bCs/>
          <w:color w:val="000000" w:themeColor="text1"/>
        </w:rPr>
        <w:t xml:space="preserve">, </w:t>
      </w:r>
      <w:proofErr w:type="spellStart"/>
      <w:r w:rsidR="00D35E8E">
        <w:rPr>
          <w:rFonts w:eastAsia="Garamond" w:cs="Garamond"/>
          <w:b/>
          <w:bCs/>
          <w:color w:val="000000" w:themeColor="text1"/>
        </w:rPr>
        <w:t>Ms</w:t>
      </w:r>
      <w:proofErr w:type="spellEnd"/>
      <w:r w:rsidR="00D35E8E">
        <w:rPr>
          <w:rFonts w:eastAsia="Garamond" w:cs="Garamond"/>
          <w:b/>
          <w:bCs/>
          <w:color w:val="000000" w:themeColor="text1"/>
        </w:rPr>
        <w:t>. Ilka Sós</w:t>
      </w:r>
      <w:bookmarkStart w:id="0" w:name="_GoBack"/>
      <w:bookmarkEnd w:id="0"/>
    </w:p>
    <w:p w14:paraId="091FBD77" w14:textId="77777777" w:rsidR="00475449" w:rsidRDefault="00475449" w:rsidP="00B835AC">
      <w:pPr>
        <w:rPr>
          <w:rFonts w:eastAsia="Garamond" w:cs="Garamond"/>
          <w:b/>
          <w:bCs/>
          <w:color w:val="000000" w:themeColor="text1"/>
        </w:rPr>
      </w:pPr>
    </w:p>
    <w:p w14:paraId="52511B32" w14:textId="0B276367" w:rsidR="00AF42DC" w:rsidRPr="00BB4E3A" w:rsidRDefault="00AF42DC" w:rsidP="00B835AC">
      <w:pPr>
        <w:rPr>
          <w:rFonts w:eastAsia="Garamond" w:cs="Garamond"/>
          <w:color w:val="000000" w:themeColor="text1"/>
          <w:lang w:val="de-DE"/>
        </w:rPr>
      </w:pPr>
      <w:r w:rsidRPr="00B835AC">
        <w:rPr>
          <w:rFonts w:eastAsia="Garamond" w:cs="Garamond"/>
          <w:b/>
          <w:bCs/>
          <w:color w:val="000000" w:themeColor="text1"/>
        </w:rPr>
        <w:t>Az oktatás célja:</w:t>
      </w:r>
      <w:r w:rsidR="009B0391">
        <w:rPr>
          <w:rFonts w:eastAsia="Garamond" w:cs="Garamond"/>
          <w:b/>
          <w:bCs/>
          <w:color w:val="000000" w:themeColor="text1"/>
        </w:rPr>
        <w:t xml:space="preserve"> </w:t>
      </w:r>
      <w:r w:rsidR="00BB4E3A" w:rsidRPr="00BB4E3A">
        <w:rPr>
          <w:rFonts w:eastAsia="Garamond" w:cs="Garamond"/>
          <w:color w:val="000000" w:themeColor="text1"/>
          <w:lang w:val="de-DE"/>
        </w:rPr>
        <w:t xml:space="preserve">A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kurzus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célja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a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hallássérült</w:t>
      </w:r>
      <w:proofErr w:type="spellEnd"/>
      <w:r w:rsidR="00E734E9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="00E734E9">
        <w:rPr>
          <w:rFonts w:eastAsia="Garamond" w:cs="Garamond"/>
          <w:color w:val="000000" w:themeColor="text1"/>
          <w:lang w:val="de-DE"/>
        </w:rPr>
        <w:t>személyek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pedagógiáj</w:t>
      </w:r>
      <w:r w:rsidR="00E734E9">
        <w:rPr>
          <w:rFonts w:eastAsia="Garamond" w:cs="Garamond"/>
          <w:color w:val="000000" w:themeColor="text1"/>
          <w:lang w:val="de-DE"/>
        </w:rPr>
        <w:t>a</w:t>
      </w:r>
      <w:proofErr w:type="spellEnd"/>
      <w:r w:rsidR="00E734E9">
        <w:rPr>
          <w:rFonts w:eastAsia="Garamond" w:cs="Garamond"/>
          <w:color w:val="000000" w:themeColor="text1"/>
          <w:lang w:val="de-DE"/>
        </w:rPr>
        <w:t xml:space="preserve"> és </w:t>
      </w:r>
      <w:proofErr w:type="spellStart"/>
      <w:r w:rsidR="00E734E9">
        <w:rPr>
          <w:rFonts w:eastAsia="Garamond" w:cs="Garamond"/>
          <w:color w:val="000000" w:themeColor="text1"/>
          <w:lang w:val="de-DE"/>
        </w:rPr>
        <w:t>rehabilitációja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legújabb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diagnosztikai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,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módszertani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és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pedagógiai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kérdéseinek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bemutatása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. A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kurzus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során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interaktív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módon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dolgozzuk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fel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a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következő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témákat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: a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hallássérülés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korai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diagnosztikai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módszerei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, a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cochleáris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implantáció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mint a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hallásjavítás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korszerű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módja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,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természetes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auditív-verbális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módszer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a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korai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intervencióban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,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hallássérült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tanulók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speciális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és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integrált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oktatása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,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hallássérüléssel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járó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diszfázia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-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diagnosztikai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és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terápiás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lehetőségek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. A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fogyatékossággal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élő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személyek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jogairól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szóló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ENSZ-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egyezmény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="00BB4E3A" w:rsidRPr="00BB4E3A">
        <w:rPr>
          <w:rFonts w:eastAsia="Garamond" w:cs="Garamond"/>
          <w:color w:val="000000" w:themeColor="text1"/>
          <w:lang w:val="de-DE"/>
        </w:rPr>
        <w:t>követelményei</w:t>
      </w:r>
      <w:proofErr w:type="spellEnd"/>
      <w:r w:rsidR="00BB4E3A" w:rsidRPr="00BB4E3A">
        <w:rPr>
          <w:rFonts w:eastAsia="Garamond" w:cs="Garamond"/>
          <w:color w:val="000000" w:themeColor="text1"/>
          <w:lang w:val="de-DE"/>
        </w:rPr>
        <w:t>.</w:t>
      </w:r>
    </w:p>
    <w:p w14:paraId="0C8D2D00" w14:textId="19A27B7D" w:rsidR="00AF42DC" w:rsidRPr="00B835AC" w:rsidRDefault="00AF42DC" w:rsidP="00B835AC">
      <w:pPr>
        <w:rPr>
          <w:rFonts w:eastAsia="Garamond" w:cs="Garamond"/>
          <w:color w:val="000000" w:themeColor="text1"/>
          <w:lang w:val="en-GB"/>
        </w:rPr>
      </w:pPr>
      <w:r w:rsidRPr="00B835AC">
        <w:rPr>
          <w:rFonts w:eastAsia="Garamond" w:cs="Garamond"/>
          <w:color w:val="000000" w:themeColor="text1"/>
        </w:rPr>
        <w:t xml:space="preserve"> </w:t>
      </w:r>
    </w:p>
    <w:p w14:paraId="1F0418B1" w14:textId="77777777" w:rsidR="00AF42DC" w:rsidRPr="00B835AC" w:rsidRDefault="00AF42DC" w:rsidP="00B835AC">
      <w:pPr>
        <w:rPr>
          <w:rFonts w:eastAsia="Garamond" w:cs="Garamond"/>
          <w:color w:val="000000" w:themeColor="text1"/>
          <w:lang w:val="en-GB"/>
        </w:rPr>
      </w:pPr>
      <w:r w:rsidRPr="00B835AC">
        <w:rPr>
          <w:rFonts w:eastAsia="Garamond" w:cs="Garamond"/>
          <w:b/>
          <w:bCs/>
          <w:color w:val="000000" w:themeColor="text1"/>
        </w:rPr>
        <w:t>Tanulási eredmények, kompetenciák:</w:t>
      </w:r>
    </w:p>
    <w:p w14:paraId="7B3400E9" w14:textId="77777777" w:rsidR="00AF42DC" w:rsidRPr="00B835AC" w:rsidRDefault="00AF42DC" w:rsidP="00B835AC">
      <w:pPr>
        <w:rPr>
          <w:rFonts w:eastAsia="Garamond" w:cs="Garamond"/>
          <w:color w:val="000000" w:themeColor="text1"/>
          <w:lang w:val="en-GB"/>
        </w:rPr>
      </w:pPr>
      <w:r w:rsidRPr="00B835AC">
        <w:rPr>
          <w:rFonts w:eastAsia="Garamond" w:cs="Garamond"/>
          <w:color w:val="000000" w:themeColor="text1"/>
        </w:rPr>
        <w:t>Tudás:</w:t>
      </w:r>
    </w:p>
    <w:p w14:paraId="7FFAF3C9" w14:textId="77777777" w:rsidR="00F00F87" w:rsidRPr="00F00F87" w:rsidRDefault="00F00F87" w:rsidP="00F00F87">
      <w:pPr>
        <w:numPr>
          <w:ilvl w:val="0"/>
          <w:numId w:val="4"/>
        </w:numPr>
        <w:contextualSpacing/>
        <w:rPr>
          <w:rFonts w:eastAsia="Garamond" w:cs="Garamond"/>
          <w:color w:val="000000" w:themeColor="text1"/>
          <w:lang w:val="en-GB"/>
        </w:rPr>
      </w:pPr>
      <w:proofErr w:type="spellStart"/>
      <w:r w:rsidRPr="00F00F87">
        <w:rPr>
          <w:rFonts w:eastAsia="Garamond" w:cs="Garamond"/>
          <w:color w:val="000000" w:themeColor="text1"/>
          <w:lang w:val="en-GB"/>
        </w:rPr>
        <w:t>Alapvető</w:t>
      </w:r>
      <w:proofErr w:type="spellEnd"/>
      <w:r w:rsidRPr="00F00F87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F00F87">
        <w:rPr>
          <w:rFonts w:eastAsia="Garamond" w:cs="Garamond"/>
          <w:color w:val="000000" w:themeColor="text1"/>
          <w:lang w:val="en-GB"/>
        </w:rPr>
        <w:t>ismeretekkel</w:t>
      </w:r>
      <w:proofErr w:type="spellEnd"/>
      <w:r w:rsidRPr="00F00F87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F00F87">
        <w:rPr>
          <w:rFonts w:eastAsia="Garamond" w:cs="Garamond"/>
          <w:color w:val="000000" w:themeColor="text1"/>
          <w:lang w:val="en-GB"/>
        </w:rPr>
        <w:t>rendelkezik</w:t>
      </w:r>
      <w:proofErr w:type="spellEnd"/>
      <w:r w:rsidRPr="00F00F87">
        <w:rPr>
          <w:rFonts w:eastAsia="Garamond" w:cs="Garamond"/>
          <w:color w:val="000000" w:themeColor="text1"/>
          <w:lang w:val="en-GB"/>
        </w:rPr>
        <w:t xml:space="preserve"> a </w:t>
      </w:r>
      <w:proofErr w:type="spellStart"/>
      <w:r w:rsidRPr="00F00F87">
        <w:rPr>
          <w:rFonts w:eastAsia="Garamond" w:cs="Garamond"/>
          <w:color w:val="000000" w:themeColor="text1"/>
          <w:lang w:val="en-GB"/>
        </w:rPr>
        <w:t>hallássérülés</w:t>
      </w:r>
      <w:proofErr w:type="spellEnd"/>
      <w:r w:rsidRPr="00F00F87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F00F87">
        <w:rPr>
          <w:rFonts w:eastAsia="Garamond" w:cs="Garamond"/>
          <w:color w:val="000000" w:themeColor="text1"/>
          <w:lang w:val="en-GB"/>
        </w:rPr>
        <w:t>korszerű</w:t>
      </w:r>
      <w:proofErr w:type="spellEnd"/>
      <w:r w:rsidRPr="00F00F87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F00F87">
        <w:rPr>
          <w:rFonts w:eastAsia="Garamond" w:cs="Garamond"/>
          <w:color w:val="000000" w:themeColor="text1"/>
          <w:lang w:val="en-GB"/>
        </w:rPr>
        <w:t>diagnosztikájáról</w:t>
      </w:r>
      <w:proofErr w:type="spellEnd"/>
      <w:r w:rsidRPr="00F00F87">
        <w:rPr>
          <w:rFonts w:eastAsia="Garamond" w:cs="Garamond"/>
          <w:color w:val="000000" w:themeColor="text1"/>
          <w:lang w:val="en-GB"/>
        </w:rPr>
        <w:t xml:space="preserve">, a </w:t>
      </w:r>
      <w:proofErr w:type="spellStart"/>
      <w:r w:rsidRPr="00F00F87">
        <w:rPr>
          <w:rFonts w:eastAsia="Garamond" w:cs="Garamond"/>
          <w:color w:val="000000" w:themeColor="text1"/>
          <w:lang w:val="en-GB"/>
        </w:rPr>
        <w:t>segédeszköz-ellátás</w:t>
      </w:r>
      <w:proofErr w:type="spellEnd"/>
      <w:r w:rsidRPr="00F00F87">
        <w:rPr>
          <w:rFonts w:eastAsia="Garamond" w:cs="Garamond"/>
          <w:color w:val="000000" w:themeColor="text1"/>
          <w:lang w:val="en-GB"/>
        </w:rPr>
        <w:t xml:space="preserve"> </w:t>
      </w:r>
    </w:p>
    <w:p w14:paraId="644D7BED" w14:textId="77777777" w:rsidR="00475449" w:rsidRDefault="00F00F87" w:rsidP="00475449">
      <w:pPr>
        <w:ind w:left="720"/>
        <w:contextualSpacing/>
        <w:rPr>
          <w:rFonts w:eastAsia="Garamond" w:cs="Garamond"/>
          <w:color w:val="000000" w:themeColor="text1"/>
          <w:lang w:val="en-GB"/>
        </w:rPr>
      </w:pPr>
      <w:proofErr w:type="spellStart"/>
      <w:r w:rsidRPr="00F00F87">
        <w:rPr>
          <w:rFonts w:eastAsia="Garamond" w:cs="Garamond"/>
          <w:color w:val="000000" w:themeColor="text1"/>
          <w:lang w:val="en-GB"/>
        </w:rPr>
        <w:t>folyamatosan</w:t>
      </w:r>
      <w:proofErr w:type="spellEnd"/>
      <w:r w:rsidRPr="00F00F87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F00F87">
        <w:rPr>
          <w:rFonts w:eastAsia="Garamond" w:cs="Garamond"/>
          <w:color w:val="000000" w:themeColor="text1"/>
          <w:lang w:val="en-GB"/>
        </w:rPr>
        <w:t>korszerűsödő</w:t>
      </w:r>
      <w:proofErr w:type="spellEnd"/>
      <w:r w:rsidRPr="00F00F87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F00F87">
        <w:rPr>
          <w:rFonts w:eastAsia="Garamond" w:cs="Garamond"/>
          <w:color w:val="000000" w:themeColor="text1"/>
          <w:lang w:val="en-GB"/>
        </w:rPr>
        <w:t>gyakorlatáról</w:t>
      </w:r>
      <w:proofErr w:type="spellEnd"/>
      <w:r w:rsidRPr="00F00F87">
        <w:rPr>
          <w:rFonts w:eastAsia="Garamond" w:cs="Garamond"/>
          <w:color w:val="000000" w:themeColor="text1"/>
          <w:lang w:val="en-GB"/>
        </w:rPr>
        <w:t>.</w:t>
      </w:r>
      <w:r>
        <w:rPr>
          <w:rFonts w:eastAsia="Garamond" w:cs="Garamond"/>
          <w:color w:val="000000" w:themeColor="text1"/>
          <w:lang w:val="en-GB"/>
        </w:rPr>
        <w:t xml:space="preserve"> </w:t>
      </w:r>
    </w:p>
    <w:p w14:paraId="2490CDD9" w14:textId="2C0C475F" w:rsidR="00F00F87" w:rsidRPr="00475449" w:rsidRDefault="00475449" w:rsidP="00475449">
      <w:pPr>
        <w:pStyle w:val="Listaszerbekezds"/>
        <w:numPr>
          <w:ilvl w:val="0"/>
          <w:numId w:val="18"/>
        </w:numPr>
        <w:rPr>
          <w:rFonts w:eastAsia="Garamond" w:cs="Garamond"/>
          <w:color w:val="000000" w:themeColor="text1"/>
          <w:lang w:val="en-GB"/>
        </w:rPr>
      </w:pPr>
      <w:proofErr w:type="spellStart"/>
      <w:r w:rsidRPr="00475449">
        <w:rPr>
          <w:rFonts w:eastAsia="Garamond" w:cs="Garamond"/>
          <w:color w:val="000000" w:themeColor="text1"/>
          <w:lang w:val="en-GB"/>
        </w:rPr>
        <w:t>Ismeri</w:t>
      </w:r>
      <w:proofErr w:type="spellEnd"/>
      <w:r w:rsidRPr="00475449">
        <w:rPr>
          <w:rFonts w:eastAsia="Garamond" w:cs="Garamond"/>
          <w:color w:val="000000" w:themeColor="text1"/>
          <w:lang w:val="en-GB"/>
        </w:rPr>
        <w:t xml:space="preserve"> a </w:t>
      </w:r>
      <w:proofErr w:type="spellStart"/>
      <w:r w:rsidRPr="00475449">
        <w:rPr>
          <w:rFonts w:eastAsia="Garamond" w:cs="Garamond"/>
          <w:color w:val="000000" w:themeColor="text1"/>
          <w:lang w:val="en-GB"/>
        </w:rPr>
        <w:t>speciális</w:t>
      </w:r>
      <w:proofErr w:type="spellEnd"/>
      <w:r w:rsidRPr="00475449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475449">
        <w:rPr>
          <w:rFonts w:eastAsia="Garamond" w:cs="Garamond"/>
          <w:color w:val="000000" w:themeColor="text1"/>
          <w:lang w:val="en-GB"/>
        </w:rPr>
        <w:t>intézményben</w:t>
      </w:r>
      <w:proofErr w:type="spellEnd"/>
      <w:r>
        <w:rPr>
          <w:rFonts w:eastAsia="Garamond" w:cs="Garamond"/>
          <w:color w:val="000000" w:themeColor="text1"/>
          <w:lang w:val="en-GB"/>
        </w:rPr>
        <w:t xml:space="preserve"> és a </w:t>
      </w:r>
      <w:proofErr w:type="spellStart"/>
      <w:r>
        <w:rPr>
          <w:rFonts w:eastAsia="Garamond" w:cs="Garamond"/>
          <w:color w:val="000000" w:themeColor="text1"/>
          <w:lang w:val="en-GB"/>
        </w:rPr>
        <w:t>többségi</w:t>
      </w:r>
      <w:proofErr w:type="spellEnd"/>
      <w:r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>
        <w:rPr>
          <w:rFonts w:eastAsia="Garamond" w:cs="Garamond"/>
          <w:color w:val="000000" w:themeColor="text1"/>
          <w:lang w:val="en-GB"/>
        </w:rPr>
        <w:t>intézményekben</w:t>
      </w:r>
      <w:proofErr w:type="spellEnd"/>
      <w:r w:rsidRPr="00475449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475449">
        <w:rPr>
          <w:rFonts w:eastAsia="Garamond" w:cs="Garamond"/>
          <w:color w:val="000000" w:themeColor="text1"/>
          <w:lang w:val="en-GB"/>
        </w:rPr>
        <w:t>nevelt-oktatott</w:t>
      </w:r>
      <w:proofErr w:type="spellEnd"/>
      <w:r w:rsidRPr="00475449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475449">
        <w:rPr>
          <w:rFonts w:eastAsia="Garamond" w:cs="Garamond"/>
          <w:color w:val="000000" w:themeColor="text1"/>
          <w:lang w:val="en-GB"/>
        </w:rPr>
        <w:t>hallássérült</w:t>
      </w:r>
      <w:proofErr w:type="spellEnd"/>
      <w:r w:rsidRPr="00475449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475449">
        <w:rPr>
          <w:rFonts w:eastAsia="Garamond" w:cs="Garamond"/>
          <w:color w:val="000000" w:themeColor="text1"/>
          <w:lang w:val="en-GB"/>
        </w:rPr>
        <w:t>gyermekek</w:t>
      </w:r>
      <w:proofErr w:type="spellEnd"/>
      <w:r w:rsidRPr="00475449">
        <w:rPr>
          <w:rFonts w:eastAsia="Garamond" w:cs="Garamond"/>
          <w:color w:val="000000" w:themeColor="text1"/>
          <w:lang w:val="en-GB"/>
        </w:rPr>
        <w:t xml:space="preserve">, </w:t>
      </w:r>
      <w:proofErr w:type="spellStart"/>
      <w:r w:rsidRPr="00475449">
        <w:rPr>
          <w:rFonts w:eastAsia="Garamond" w:cs="Garamond"/>
          <w:color w:val="000000" w:themeColor="text1"/>
          <w:lang w:val="en-GB"/>
        </w:rPr>
        <w:t>tanulók</w:t>
      </w:r>
      <w:proofErr w:type="spellEnd"/>
      <w:r w:rsidRPr="00475449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475449">
        <w:rPr>
          <w:rFonts w:eastAsia="Garamond" w:cs="Garamond"/>
          <w:color w:val="000000" w:themeColor="text1"/>
          <w:lang w:val="en-GB"/>
        </w:rPr>
        <w:t>heterogén</w:t>
      </w:r>
      <w:proofErr w:type="spellEnd"/>
      <w:r w:rsidRPr="00475449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475449">
        <w:rPr>
          <w:rFonts w:eastAsia="Garamond" w:cs="Garamond"/>
          <w:color w:val="000000" w:themeColor="text1"/>
          <w:lang w:val="en-GB"/>
        </w:rPr>
        <w:t>szükségleteihez</w:t>
      </w:r>
      <w:proofErr w:type="spellEnd"/>
      <w:r w:rsidRPr="00475449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475449">
        <w:rPr>
          <w:rFonts w:eastAsia="Garamond" w:cs="Garamond"/>
          <w:color w:val="000000" w:themeColor="text1"/>
          <w:lang w:val="en-GB"/>
        </w:rPr>
        <w:t>igazodó</w:t>
      </w:r>
      <w:proofErr w:type="spellEnd"/>
      <w:r w:rsidRPr="00475449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475449">
        <w:rPr>
          <w:rFonts w:eastAsia="Garamond" w:cs="Garamond"/>
          <w:color w:val="000000" w:themeColor="text1"/>
          <w:lang w:val="en-GB"/>
        </w:rPr>
        <w:t>fejlesztő</w:t>
      </w:r>
      <w:proofErr w:type="spellEnd"/>
      <w:r w:rsidRPr="00475449">
        <w:rPr>
          <w:rFonts w:eastAsia="Garamond" w:cs="Garamond"/>
          <w:color w:val="000000" w:themeColor="text1"/>
          <w:lang w:val="en-GB"/>
        </w:rPr>
        <w:t xml:space="preserve">, </w:t>
      </w:r>
      <w:proofErr w:type="spellStart"/>
      <w:r w:rsidRPr="00475449">
        <w:rPr>
          <w:rFonts w:eastAsia="Garamond" w:cs="Garamond"/>
          <w:color w:val="000000" w:themeColor="text1"/>
          <w:lang w:val="en-GB"/>
        </w:rPr>
        <w:t>oktatási-nevelési</w:t>
      </w:r>
      <w:proofErr w:type="spellEnd"/>
      <w:r w:rsidRPr="00475449">
        <w:rPr>
          <w:rFonts w:eastAsia="Garamond" w:cs="Garamond"/>
          <w:color w:val="000000" w:themeColor="text1"/>
          <w:lang w:val="en-GB"/>
        </w:rPr>
        <w:t xml:space="preserve"> és </w:t>
      </w:r>
      <w:proofErr w:type="spellStart"/>
      <w:r w:rsidRPr="00475449">
        <w:rPr>
          <w:rFonts w:eastAsia="Garamond" w:cs="Garamond"/>
          <w:color w:val="000000" w:themeColor="text1"/>
          <w:lang w:val="en-GB"/>
        </w:rPr>
        <w:t>terápiás</w:t>
      </w:r>
      <w:proofErr w:type="spellEnd"/>
      <w:r w:rsidRPr="00475449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475449">
        <w:rPr>
          <w:rFonts w:eastAsia="Garamond" w:cs="Garamond"/>
          <w:color w:val="000000" w:themeColor="text1"/>
          <w:lang w:val="en-GB"/>
        </w:rPr>
        <w:t>eljárások</w:t>
      </w:r>
      <w:proofErr w:type="spellEnd"/>
      <w:r w:rsidRPr="00475449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475449">
        <w:rPr>
          <w:rFonts w:eastAsia="Garamond" w:cs="Garamond"/>
          <w:color w:val="000000" w:themeColor="text1"/>
          <w:lang w:val="en-GB"/>
        </w:rPr>
        <w:t>bizonyos</w:t>
      </w:r>
      <w:proofErr w:type="spellEnd"/>
      <w:r w:rsidRPr="00475449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475449">
        <w:rPr>
          <w:rFonts w:eastAsia="Garamond" w:cs="Garamond"/>
          <w:color w:val="000000" w:themeColor="text1"/>
          <w:lang w:val="en-GB"/>
        </w:rPr>
        <w:t>elemeit</w:t>
      </w:r>
      <w:proofErr w:type="spellEnd"/>
      <w:r w:rsidRPr="00475449">
        <w:rPr>
          <w:rFonts w:eastAsia="Garamond" w:cs="Garamond"/>
          <w:color w:val="000000" w:themeColor="text1"/>
          <w:lang w:val="en-GB"/>
        </w:rPr>
        <w:t xml:space="preserve">, </w:t>
      </w:r>
      <w:proofErr w:type="spellStart"/>
      <w:r w:rsidRPr="00475449">
        <w:rPr>
          <w:rFonts w:eastAsia="Garamond" w:cs="Garamond"/>
          <w:color w:val="000000" w:themeColor="text1"/>
          <w:lang w:val="en-GB"/>
        </w:rPr>
        <w:t>módszertani</w:t>
      </w:r>
      <w:proofErr w:type="spellEnd"/>
      <w:r w:rsidRPr="00475449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475449">
        <w:rPr>
          <w:rFonts w:eastAsia="Garamond" w:cs="Garamond"/>
          <w:color w:val="000000" w:themeColor="text1"/>
          <w:lang w:val="en-GB"/>
        </w:rPr>
        <w:t>alapelveket</w:t>
      </w:r>
      <w:proofErr w:type="spellEnd"/>
      <w:r w:rsidRPr="00475449">
        <w:rPr>
          <w:rFonts w:eastAsia="Garamond" w:cs="Garamond"/>
          <w:color w:val="000000" w:themeColor="text1"/>
          <w:lang w:val="en-GB"/>
        </w:rPr>
        <w:t>.</w:t>
      </w:r>
    </w:p>
    <w:p w14:paraId="4FD3CDC6" w14:textId="2CCD2F70" w:rsidR="00E734E9" w:rsidRDefault="00F00F87" w:rsidP="00C6065E">
      <w:pPr>
        <w:numPr>
          <w:ilvl w:val="0"/>
          <w:numId w:val="4"/>
        </w:numPr>
        <w:contextualSpacing/>
        <w:rPr>
          <w:rFonts w:eastAsia="Garamond" w:cs="Garamond"/>
          <w:color w:val="000000" w:themeColor="text1"/>
          <w:lang w:val="en-GB"/>
        </w:rPr>
      </w:pPr>
      <w:proofErr w:type="spellStart"/>
      <w:r>
        <w:rPr>
          <w:rFonts w:eastAsia="Garamond" w:cs="Garamond"/>
          <w:color w:val="000000" w:themeColor="text1"/>
          <w:lang w:val="en-GB"/>
        </w:rPr>
        <w:t>Tudja</w:t>
      </w:r>
      <w:proofErr w:type="spellEnd"/>
      <w:r w:rsidRPr="00F00F87">
        <w:t xml:space="preserve"> </w:t>
      </w:r>
      <w:r w:rsidRPr="00F00F87">
        <w:rPr>
          <w:rFonts w:eastAsia="Garamond" w:cs="Garamond"/>
          <w:color w:val="000000" w:themeColor="text1"/>
          <w:lang w:val="en-GB"/>
        </w:rPr>
        <w:t xml:space="preserve">A </w:t>
      </w:r>
      <w:proofErr w:type="spellStart"/>
      <w:r w:rsidRPr="00F00F87">
        <w:rPr>
          <w:rFonts w:eastAsia="Garamond" w:cs="Garamond"/>
          <w:color w:val="000000" w:themeColor="text1"/>
          <w:lang w:val="en-GB"/>
        </w:rPr>
        <w:t>fogyatékossággal</w:t>
      </w:r>
      <w:proofErr w:type="spellEnd"/>
      <w:r w:rsidRPr="00F00F87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F00F87">
        <w:rPr>
          <w:rFonts w:eastAsia="Garamond" w:cs="Garamond"/>
          <w:color w:val="000000" w:themeColor="text1"/>
          <w:lang w:val="en-GB"/>
        </w:rPr>
        <w:t>élő</w:t>
      </w:r>
      <w:proofErr w:type="spellEnd"/>
      <w:r w:rsidRPr="00F00F87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F00F87">
        <w:rPr>
          <w:rFonts w:eastAsia="Garamond" w:cs="Garamond"/>
          <w:color w:val="000000" w:themeColor="text1"/>
          <w:lang w:val="en-GB"/>
        </w:rPr>
        <w:t>személyek</w:t>
      </w:r>
      <w:proofErr w:type="spellEnd"/>
      <w:r w:rsidRPr="00F00F87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F00F87">
        <w:rPr>
          <w:rFonts w:eastAsia="Garamond" w:cs="Garamond"/>
          <w:color w:val="000000" w:themeColor="text1"/>
          <w:lang w:val="en-GB"/>
        </w:rPr>
        <w:t>jogairól</w:t>
      </w:r>
      <w:proofErr w:type="spellEnd"/>
      <w:r w:rsidRPr="00F00F87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F00F87">
        <w:rPr>
          <w:rFonts w:eastAsia="Garamond" w:cs="Garamond"/>
          <w:color w:val="000000" w:themeColor="text1"/>
          <w:lang w:val="en-GB"/>
        </w:rPr>
        <w:t>szóló</w:t>
      </w:r>
      <w:proofErr w:type="spellEnd"/>
      <w:r w:rsidRPr="00F00F87">
        <w:rPr>
          <w:rFonts w:eastAsia="Garamond" w:cs="Garamond"/>
          <w:color w:val="000000" w:themeColor="text1"/>
          <w:lang w:val="en-GB"/>
        </w:rPr>
        <w:t xml:space="preserve"> ENSZ-</w:t>
      </w:r>
      <w:proofErr w:type="spellStart"/>
      <w:r w:rsidRPr="00F00F87">
        <w:rPr>
          <w:rFonts w:eastAsia="Garamond" w:cs="Garamond"/>
          <w:color w:val="000000" w:themeColor="text1"/>
          <w:lang w:val="en-GB"/>
        </w:rPr>
        <w:t>egyezmény</w:t>
      </w:r>
      <w:proofErr w:type="spellEnd"/>
      <w:r w:rsidRPr="00F00F87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F00F87">
        <w:rPr>
          <w:rFonts w:eastAsia="Garamond" w:cs="Garamond"/>
          <w:color w:val="000000" w:themeColor="text1"/>
          <w:lang w:val="en-GB"/>
        </w:rPr>
        <w:t>követelményei</w:t>
      </w:r>
      <w:r>
        <w:rPr>
          <w:rFonts w:eastAsia="Garamond" w:cs="Garamond"/>
          <w:color w:val="000000" w:themeColor="text1"/>
          <w:lang w:val="en-GB"/>
        </w:rPr>
        <w:t>t</w:t>
      </w:r>
      <w:proofErr w:type="spellEnd"/>
      <w:r>
        <w:rPr>
          <w:rFonts w:eastAsia="Garamond" w:cs="Garamond"/>
          <w:color w:val="000000" w:themeColor="text1"/>
          <w:lang w:val="en-GB"/>
        </w:rPr>
        <w:t xml:space="preserve"> a </w:t>
      </w:r>
      <w:proofErr w:type="spellStart"/>
      <w:r>
        <w:rPr>
          <w:rFonts w:eastAsia="Garamond" w:cs="Garamond"/>
          <w:color w:val="000000" w:themeColor="text1"/>
          <w:lang w:val="en-GB"/>
        </w:rPr>
        <w:t>hallássérült</w:t>
      </w:r>
      <w:proofErr w:type="spellEnd"/>
      <w:r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>
        <w:rPr>
          <w:rFonts w:eastAsia="Garamond" w:cs="Garamond"/>
          <w:color w:val="000000" w:themeColor="text1"/>
          <w:lang w:val="en-GB"/>
        </w:rPr>
        <w:t>személyek</w:t>
      </w:r>
      <w:proofErr w:type="spellEnd"/>
      <w:r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>
        <w:rPr>
          <w:rFonts w:eastAsia="Garamond" w:cs="Garamond"/>
          <w:color w:val="000000" w:themeColor="text1"/>
          <w:lang w:val="en-GB"/>
        </w:rPr>
        <w:t>vonatkozásában</w:t>
      </w:r>
      <w:proofErr w:type="spellEnd"/>
      <w:r>
        <w:rPr>
          <w:rFonts w:eastAsia="Garamond" w:cs="Garamond"/>
          <w:color w:val="000000" w:themeColor="text1"/>
          <w:lang w:val="en-GB"/>
        </w:rPr>
        <w:t>.</w:t>
      </w:r>
    </w:p>
    <w:p w14:paraId="56A193BC" w14:textId="77777777" w:rsidR="00F00F87" w:rsidRPr="00B835AC" w:rsidRDefault="00F00F87" w:rsidP="00F00F87">
      <w:pPr>
        <w:ind w:left="720"/>
        <w:contextualSpacing/>
        <w:rPr>
          <w:rFonts w:eastAsia="Garamond" w:cs="Garamond"/>
          <w:color w:val="000000" w:themeColor="text1"/>
          <w:lang w:val="en-GB"/>
        </w:rPr>
      </w:pPr>
    </w:p>
    <w:p w14:paraId="0850B573" w14:textId="77777777" w:rsidR="00AF42DC" w:rsidRPr="00B835AC" w:rsidRDefault="00AF42DC" w:rsidP="00B835AC">
      <w:pPr>
        <w:rPr>
          <w:rFonts w:eastAsia="Garamond" w:cs="Garamond"/>
          <w:color w:val="000000" w:themeColor="text1"/>
          <w:lang w:val="en-GB"/>
        </w:rPr>
      </w:pPr>
      <w:r w:rsidRPr="00B835AC">
        <w:rPr>
          <w:rFonts w:eastAsia="Garamond" w:cs="Garamond"/>
          <w:color w:val="000000" w:themeColor="text1"/>
        </w:rPr>
        <w:t xml:space="preserve">Képesség: </w:t>
      </w:r>
    </w:p>
    <w:p w14:paraId="58F7D64D" w14:textId="77777777" w:rsidR="00E002A3" w:rsidRPr="00E002A3" w:rsidRDefault="00E002A3" w:rsidP="00E002A3">
      <w:pPr>
        <w:numPr>
          <w:ilvl w:val="0"/>
          <w:numId w:val="3"/>
        </w:numPr>
        <w:contextualSpacing/>
        <w:rPr>
          <w:rFonts w:eastAsia="Garamond" w:cs="Garamond"/>
          <w:color w:val="000000" w:themeColor="text1"/>
          <w:lang w:val="en-GB"/>
        </w:rPr>
      </w:pPr>
      <w:proofErr w:type="spellStart"/>
      <w:r w:rsidRPr="00E002A3">
        <w:rPr>
          <w:rFonts w:eastAsia="Garamond" w:cs="Garamond"/>
          <w:color w:val="000000" w:themeColor="text1"/>
          <w:lang w:val="en-GB"/>
        </w:rPr>
        <w:t>Ismereteit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 a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hallássérült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személyek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szükségleteit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,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képességeit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 és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igényeit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figyelembe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véve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használja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 </w:t>
      </w:r>
    </w:p>
    <w:p w14:paraId="36E528C9" w14:textId="77777777" w:rsidR="00E002A3" w:rsidRPr="00E002A3" w:rsidRDefault="00E002A3" w:rsidP="00E002A3">
      <w:pPr>
        <w:ind w:left="720"/>
        <w:contextualSpacing/>
        <w:rPr>
          <w:rFonts w:eastAsia="Garamond" w:cs="Garamond"/>
          <w:color w:val="000000" w:themeColor="text1"/>
          <w:lang w:val="en-GB"/>
        </w:rPr>
      </w:pPr>
      <w:proofErr w:type="spellStart"/>
      <w:r w:rsidRPr="00E002A3">
        <w:rPr>
          <w:rFonts w:eastAsia="Garamond" w:cs="Garamond"/>
          <w:color w:val="000000" w:themeColor="text1"/>
          <w:lang w:val="en-GB"/>
        </w:rPr>
        <w:t>fel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 a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gyógypedagógiai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nevelési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,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oktatási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,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fejlesztési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,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terápiás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,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prevenciós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,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habilitációs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 és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rehabilitációs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 </w:t>
      </w:r>
    </w:p>
    <w:p w14:paraId="0EF3B957" w14:textId="706F88BF" w:rsidR="00AF42DC" w:rsidRPr="00B835AC" w:rsidRDefault="00E002A3" w:rsidP="00475449">
      <w:pPr>
        <w:ind w:left="720"/>
        <w:contextualSpacing/>
        <w:rPr>
          <w:rFonts w:eastAsia="Garamond" w:cs="Garamond"/>
          <w:color w:val="000000" w:themeColor="text1"/>
          <w:lang w:val="en-GB"/>
        </w:rPr>
      </w:pPr>
      <w:proofErr w:type="spellStart"/>
      <w:r w:rsidRPr="00E002A3">
        <w:rPr>
          <w:rFonts w:eastAsia="Garamond" w:cs="Garamond"/>
          <w:color w:val="000000" w:themeColor="text1"/>
          <w:lang w:val="en-GB"/>
        </w:rPr>
        <w:t>feladatok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ellátása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során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>.</w:t>
      </w:r>
      <w:r w:rsidRPr="00E002A3">
        <w:rPr>
          <w:rFonts w:eastAsia="Garamond" w:cs="Garamond"/>
          <w:color w:val="000000" w:themeColor="text1"/>
          <w:lang w:val="en-GB"/>
        </w:rPr>
        <w:cr/>
      </w:r>
    </w:p>
    <w:p w14:paraId="3719F3E1" w14:textId="77777777" w:rsidR="00AF42DC" w:rsidRPr="00B835AC" w:rsidRDefault="00AF42DC" w:rsidP="00B835AC">
      <w:pPr>
        <w:rPr>
          <w:rFonts w:eastAsia="Garamond" w:cs="Garamond"/>
          <w:color w:val="000000" w:themeColor="text1"/>
          <w:lang w:val="en-GB"/>
        </w:rPr>
      </w:pPr>
      <w:r w:rsidRPr="00B835AC">
        <w:rPr>
          <w:rFonts w:eastAsia="Garamond" w:cs="Garamond"/>
          <w:color w:val="000000" w:themeColor="text1"/>
        </w:rPr>
        <w:t>Attitűd:</w:t>
      </w:r>
    </w:p>
    <w:p w14:paraId="0DEB4013" w14:textId="77777777" w:rsidR="00E002A3" w:rsidRPr="00E002A3" w:rsidRDefault="00E002A3" w:rsidP="00E002A3">
      <w:pPr>
        <w:numPr>
          <w:ilvl w:val="0"/>
          <w:numId w:val="2"/>
        </w:numPr>
        <w:contextualSpacing/>
        <w:rPr>
          <w:rFonts w:eastAsia="Garamond" w:cs="Garamond"/>
          <w:color w:val="000000" w:themeColor="text1"/>
          <w:lang w:val="en-GB"/>
        </w:rPr>
      </w:pPr>
      <w:proofErr w:type="spellStart"/>
      <w:r w:rsidRPr="00E002A3">
        <w:rPr>
          <w:rFonts w:eastAsia="Garamond" w:cs="Garamond"/>
          <w:color w:val="000000" w:themeColor="text1"/>
          <w:lang w:val="en-GB"/>
        </w:rPr>
        <w:t>Tisztában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 van a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fogyatékos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személyek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 (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gyógy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>)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pedagógiájának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nevelési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,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oktatási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,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céljaival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,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ezeket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 </w:t>
      </w:r>
    </w:p>
    <w:p w14:paraId="1E320DBE" w14:textId="4971DE89" w:rsidR="00AF42DC" w:rsidRDefault="00E002A3" w:rsidP="00E002A3">
      <w:pPr>
        <w:ind w:left="720"/>
        <w:contextualSpacing/>
        <w:rPr>
          <w:rFonts w:eastAsia="Garamond" w:cs="Garamond"/>
          <w:color w:val="000000" w:themeColor="text1"/>
          <w:lang w:val="en-GB"/>
        </w:rPr>
      </w:pPr>
      <w:proofErr w:type="spellStart"/>
      <w:r w:rsidRPr="00E002A3">
        <w:rPr>
          <w:rFonts w:eastAsia="Garamond" w:cs="Garamond"/>
          <w:color w:val="000000" w:themeColor="text1"/>
          <w:lang w:val="en-GB"/>
        </w:rPr>
        <w:t>elkötelezetten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képviseli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. A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fogyatékos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emberekkel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kapcsolatos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társadalmi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folyamatokat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,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megközelítéseket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összefüggéseiben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látja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,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ezeken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keresztül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reflektál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 a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jelen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 xml:space="preserve"> </w:t>
      </w:r>
      <w:proofErr w:type="spellStart"/>
      <w:r w:rsidRPr="00E002A3">
        <w:rPr>
          <w:rFonts w:eastAsia="Garamond" w:cs="Garamond"/>
          <w:color w:val="000000" w:themeColor="text1"/>
          <w:lang w:val="en-GB"/>
        </w:rPr>
        <w:t>problémáira</w:t>
      </w:r>
      <w:proofErr w:type="spellEnd"/>
      <w:r w:rsidRPr="00E002A3">
        <w:rPr>
          <w:rFonts w:eastAsia="Garamond" w:cs="Garamond"/>
          <w:color w:val="000000" w:themeColor="text1"/>
          <w:lang w:val="en-GB"/>
        </w:rPr>
        <w:t>.</w:t>
      </w:r>
    </w:p>
    <w:p w14:paraId="3DC355C0" w14:textId="77777777" w:rsidR="00621871" w:rsidRPr="00B835AC" w:rsidRDefault="00621871" w:rsidP="00475449">
      <w:pPr>
        <w:ind w:left="720"/>
        <w:contextualSpacing/>
        <w:rPr>
          <w:rFonts w:eastAsia="Garamond" w:cs="Garamond"/>
          <w:color w:val="000000" w:themeColor="text1"/>
          <w:lang w:val="en-GB"/>
        </w:rPr>
      </w:pPr>
    </w:p>
    <w:p w14:paraId="0145E2F5" w14:textId="77777777" w:rsidR="00AF42DC" w:rsidRPr="00B835AC" w:rsidRDefault="00AF42DC" w:rsidP="00B835AC">
      <w:pPr>
        <w:rPr>
          <w:rFonts w:eastAsia="Garamond" w:cs="Garamond"/>
          <w:color w:val="000000" w:themeColor="text1"/>
          <w:lang w:val="en-GB"/>
        </w:rPr>
      </w:pPr>
      <w:r w:rsidRPr="00B835AC">
        <w:rPr>
          <w:rFonts w:eastAsia="Garamond" w:cs="Garamond"/>
          <w:color w:val="000000" w:themeColor="text1"/>
        </w:rPr>
        <w:t>Autonómia és felelősségvállalás:</w:t>
      </w:r>
    </w:p>
    <w:p w14:paraId="4C6FD2A9" w14:textId="77777777" w:rsidR="00E002A3" w:rsidRPr="00E002A3" w:rsidRDefault="00E002A3" w:rsidP="00E002A3">
      <w:pPr>
        <w:pStyle w:val="Listaszerbekezds"/>
        <w:numPr>
          <w:ilvl w:val="0"/>
          <w:numId w:val="7"/>
        </w:numPr>
        <w:rPr>
          <w:rFonts w:eastAsia="Garamond" w:cs="Garamond"/>
          <w:color w:val="000000" w:themeColor="text1"/>
          <w:lang w:val="en-GB" w:eastAsia="hu-HU"/>
        </w:rPr>
      </w:pPr>
      <w:proofErr w:type="spellStart"/>
      <w:r w:rsidRPr="00E002A3">
        <w:rPr>
          <w:rFonts w:eastAsia="Garamond" w:cs="Garamond"/>
          <w:color w:val="000000" w:themeColor="text1"/>
          <w:lang w:val="en-GB" w:eastAsia="hu-HU"/>
        </w:rPr>
        <w:t>Elkötelezett</w:t>
      </w:r>
      <w:proofErr w:type="spellEnd"/>
      <w:r w:rsidRPr="00E002A3">
        <w:rPr>
          <w:rFonts w:eastAsia="Garamond" w:cs="Garamond"/>
          <w:color w:val="000000" w:themeColor="text1"/>
          <w:lang w:val="en-GB" w:eastAsia="hu-HU"/>
        </w:rPr>
        <w:t xml:space="preserve"> a </w:t>
      </w:r>
      <w:proofErr w:type="spellStart"/>
      <w:r w:rsidRPr="00E002A3">
        <w:rPr>
          <w:rFonts w:eastAsia="Garamond" w:cs="Garamond"/>
          <w:color w:val="000000" w:themeColor="text1"/>
          <w:lang w:val="en-GB" w:eastAsia="hu-HU"/>
        </w:rPr>
        <w:t>tanulás</w:t>
      </w:r>
      <w:proofErr w:type="spellEnd"/>
      <w:r w:rsidRPr="00E002A3">
        <w:rPr>
          <w:rFonts w:eastAsia="Garamond" w:cs="Garamond"/>
          <w:color w:val="000000" w:themeColor="text1"/>
          <w:lang w:val="en-GB" w:eastAsia="hu-HU"/>
        </w:rPr>
        <w:t xml:space="preserve"> </w:t>
      </w:r>
      <w:proofErr w:type="spellStart"/>
      <w:r w:rsidRPr="00E002A3">
        <w:rPr>
          <w:rFonts w:eastAsia="Garamond" w:cs="Garamond"/>
          <w:color w:val="000000" w:themeColor="text1"/>
          <w:lang w:val="en-GB" w:eastAsia="hu-HU"/>
        </w:rPr>
        <w:t>iránt</w:t>
      </w:r>
      <w:proofErr w:type="spellEnd"/>
      <w:r w:rsidRPr="00E002A3">
        <w:rPr>
          <w:rFonts w:eastAsia="Garamond" w:cs="Garamond"/>
          <w:color w:val="000000" w:themeColor="text1"/>
          <w:lang w:val="en-GB" w:eastAsia="hu-HU"/>
        </w:rPr>
        <w:t xml:space="preserve"> és </w:t>
      </w:r>
      <w:proofErr w:type="spellStart"/>
      <w:r w:rsidRPr="00E002A3">
        <w:rPr>
          <w:rFonts w:eastAsia="Garamond" w:cs="Garamond"/>
          <w:color w:val="000000" w:themeColor="text1"/>
          <w:lang w:val="en-GB" w:eastAsia="hu-HU"/>
        </w:rPr>
        <w:t>önállóan</w:t>
      </w:r>
      <w:proofErr w:type="spellEnd"/>
      <w:r w:rsidRPr="00E002A3">
        <w:rPr>
          <w:rFonts w:eastAsia="Garamond" w:cs="Garamond"/>
          <w:color w:val="000000" w:themeColor="text1"/>
          <w:lang w:val="en-GB" w:eastAsia="hu-HU"/>
        </w:rPr>
        <w:t xml:space="preserve"> </w:t>
      </w:r>
      <w:proofErr w:type="spellStart"/>
      <w:r w:rsidRPr="00E002A3">
        <w:rPr>
          <w:rFonts w:eastAsia="Garamond" w:cs="Garamond"/>
          <w:color w:val="000000" w:themeColor="text1"/>
          <w:lang w:val="en-GB" w:eastAsia="hu-HU"/>
        </w:rPr>
        <w:t>végzi</w:t>
      </w:r>
      <w:proofErr w:type="spellEnd"/>
      <w:r w:rsidRPr="00E002A3">
        <w:rPr>
          <w:rFonts w:eastAsia="Garamond" w:cs="Garamond"/>
          <w:color w:val="000000" w:themeColor="text1"/>
          <w:lang w:val="en-GB" w:eastAsia="hu-HU"/>
        </w:rPr>
        <w:t xml:space="preserve"> a </w:t>
      </w:r>
      <w:proofErr w:type="spellStart"/>
      <w:r w:rsidRPr="00E002A3">
        <w:rPr>
          <w:rFonts w:eastAsia="Garamond" w:cs="Garamond"/>
          <w:color w:val="000000" w:themeColor="text1"/>
          <w:lang w:val="en-GB" w:eastAsia="hu-HU"/>
        </w:rPr>
        <w:t>tanuláshoz</w:t>
      </w:r>
      <w:proofErr w:type="spellEnd"/>
      <w:r w:rsidRPr="00E002A3">
        <w:rPr>
          <w:rFonts w:eastAsia="Garamond" w:cs="Garamond"/>
          <w:color w:val="000000" w:themeColor="text1"/>
          <w:lang w:val="en-GB" w:eastAsia="hu-HU"/>
        </w:rPr>
        <w:t xml:space="preserve"> </w:t>
      </w:r>
      <w:proofErr w:type="spellStart"/>
      <w:r w:rsidRPr="00E002A3">
        <w:rPr>
          <w:rFonts w:eastAsia="Garamond" w:cs="Garamond"/>
          <w:color w:val="000000" w:themeColor="text1"/>
          <w:lang w:val="en-GB" w:eastAsia="hu-HU"/>
        </w:rPr>
        <w:t>kapcsolódó</w:t>
      </w:r>
      <w:proofErr w:type="spellEnd"/>
      <w:r w:rsidRPr="00E002A3">
        <w:rPr>
          <w:rFonts w:eastAsia="Garamond" w:cs="Garamond"/>
          <w:color w:val="000000" w:themeColor="text1"/>
          <w:lang w:val="en-GB" w:eastAsia="hu-HU"/>
        </w:rPr>
        <w:t xml:space="preserve"> </w:t>
      </w:r>
      <w:proofErr w:type="spellStart"/>
      <w:r w:rsidRPr="00E002A3">
        <w:rPr>
          <w:rFonts w:eastAsia="Garamond" w:cs="Garamond"/>
          <w:color w:val="000000" w:themeColor="text1"/>
          <w:lang w:val="en-GB" w:eastAsia="hu-HU"/>
        </w:rPr>
        <w:t>feladatokat</w:t>
      </w:r>
      <w:proofErr w:type="spellEnd"/>
      <w:r w:rsidRPr="00E002A3">
        <w:rPr>
          <w:rFonts w:eastAsia="Garamond" w:cs="Garamond"/>
          <w:color w:val="000000" w:themeColor="text1"/>
          <w:lang w:val="en-GB" w:eastAsia="hu-HU"/>
        </w:rPr>
        <w:t>.</w:t>
      </w:r>
    </w:p>
    <w:p w14:paraId="71207591" w14:textId="08B14755" w:rsidR="00AF42DC" w:rsidRPr="00621871" w:rsidRDefault="00E002A3" w:rsidP="00E002A3">
      <w:pPr>
        <w:pStyle w:val="Listaszerbekezds"/>
        <w:numPr>
          <w:ilvl w:val="0"/>
          <w:numId w:val="7"/>
        </w:numPr>
        <w:rPr>
          <w:rFonts w:eastAsia="Garamond" w:cs="Garamond"/>
          <w:color w:val="000000" w:themeColor="text1"/>
          <w:lang w:val="en-GB" w:eastAsia="hu-HU"/>
        </w:rPr>
      </w:pPr>
      <w:proofErr w:type="spellStart"/>
      <w:r w:rsidRPr="00E002A3">
        <w:rPr>
          <w:rFonts w:eastAsia="Garamond" w:cs="Garamond"/>
          <w:color w:val="000000" w:themeColor="text1"/>
          <w:lang w:val="en-GB" w:eastAsia="hu-HU"/>
        </w:rPr>
        <w:t>Felelősséget</w:t>
      </w:r>
      <w:proofErr w:type="spellEnd"/>
      <w:r w:rsidRPr="00E002A3">
        <w:rPr>
          <w:rFonts w:eastAsia="Garamond" w:cs="Garamond"/>
          <w:color w:val="000000" w:themeColor="text1"/>
          <w:lang w:val="en-GB" w:eastAsia="hu-HU"/>
        </w:rPr>
        <w:t xml:space="preserve"> </w:t>
      </w:r>
      <w:proofErr w:type="spellStart"/>
      <w:r w:rsidRPr="00E002A3">
        <w:rPr>
          <w:rFonts w:eastAsia="Garamond" w:cs="Garamond"/>
          <w:color w:val="000000" w:themeColor="text1"/>
          <w:lang w:val="en-GB" w:eastAsia="hu-HU"/>
        </w:rPr>
        <w:t>vállal</w:t>
      </w:r>
      <w:proofErr w:type="spellEnd"/>
      <w:r w:rsidRPr="00E002A3">
        <w:rPr>
          <w:rFonts w:eastAsia="Garamond" w:cs="Garamond"/>
          <w:color w:val="000000" w:themeColor="text1"/>
          <w:lang w:val="en-GB" w:eastAsia="hu-HU"/>
        </w:rPr>
        <w:t xml:space="preserve"> </w:t>
      </w:r>
      <w:proofErr w:type="spellStart"/>
      <w:r w:rsidRPr="00E002A3">
        <w:rPr>
          <w:rFonts w:eastAsia="Garamond" w:cs="Garamond"/>
          <w:color w:val="000000" w:themeColor="text1"/>
          <w:lang w:val="en-GB" w:eastAsia="hu-HU"/>
        </w:rPr>
        <w:t>saját</w:t>
      </w:r>
      <w:proofErr w:type="spellEnd"/>
      <w:r w:rsidRPr="00E002A3">
        <w:rPr>
          <w:rFonts w:eastAsia="Garamond" w:cs="Garamond"/>
          <w:color w:val="000000" w:themeColor="text1"/>
          <w:lang w:val="en-GB" w:eastAsia="hu-HU"/>
        </w:rPr>
        <w:t xml:space="preserve"> </w:t>
      </w:r>
      <w:proofErr w:type="spellStart"/>
      <w:r w:rsidRPr="00E002A3">
        <w:rPr>
          <w:rFonts w:eastAsia="Garamond" w:cs="Garamond"/>
          <w:color w:val="000000" w:themeColor="text1"/>
          <w:lang w:val="en-GB" w:eastAsia="hu-HU"/>
        </w:rPr>
        <w:t>tanulásáért</w:t>
      </w:r>
      <w:proofErr w:type="spellEnd"/>
      <w:r w:rsidRPr="00E002A3">
        <w:rPr>
          <w:rFonts w:eastAsia="Garamond" w:cs="Garamond"/>
          <w:color w:val="000000" w:themeColor="text1"/>
          <w:lang w:val="en-GB" w:eastAsia="hu-HU"/>
        </w:rPr>
        <w:t xml:space="preserve">, </w:t>
      </w:r>
      <w:proofErr w:type="spellStart"/>
      <w:r w:rsidRPr="00E002A3">
        <w:rPr>
          <w:rFonts w:eastAsia="Garamond" w:cs="Garamond"/>
          <w:color w:val="000000" w:themeColor="text1"/>
          <w:lang w:val="en-GB" w:eastAsia="hu-HU"/>
        </w:rPr>
        <w:t>fejlődéséért</w:t>
      </w:r>
      <w:proofErr w:type="spellEnd"/>
      <w:r w:rsidRPr="00E002A3">
        <w:rPr>
          <w:rFonts w:eastAsia="Garamond" w:cs="Garamond"/>
          <w:color w:val="000000" w:themeColor="text1"/>
          <w:lang w:val="en-GB" w:eastAsia="hu-HU"/>
        </w:rPr>
        <w:t xml:space="preserve"> és </w:t>
      </w:r>
      <w:proofErr w:type="spellStart"/>
      <w:r w:rsidRPr="00E002A3">
        <w:rPr>
          <w:rFonts w:eastAsia="Garamond" w:cs="Garamond"/>
          <w:color w:val="000000" w:themeColor="text1"/>
          <w:lang w:val="en-GB" w:eastAsia="hu-HU"/>
        </w:rPr>
        <w:t>eredményeiért</w:t>
      </w:r>
      <w:proofErr w:type="spellEnd"/>
    </w:p>
    <w:p w14:paraId="054B2E19" w14:textId="2E9FD07A" w:rsidR="00AF42DC" w:rsidRPr="00621871" w:rsidRDefault="00AF42DC" w:rsidP="00E002A3">
      <w:pPr>
        <w:pStyle w:val="Listaszerbekezds"/>
        <w:rPr>
          <w:rFonts w:eastAsia="Garamond" w:cs="Garamond"/>
          <w:color w:val="000000" w:themeColor="text1"/>
          <w:lang w:val="en-GB" w:eastAsia="hu-HU"/>
        </w:rPr>
      </w:pPr>
    </w:p>
    <w:p w14:paraId="5A1C1D9B" w14:textId="77777777" w:rsidR="00AF42DC" w:rsidRPr="00E62598" w:rsidRDefault="00AF42DC" w:rsidP="00B835AC">
      <w:pPr>
        <w:rPr>
          <w:rFonts w:eastAsia="Garamond" w:cs="Garamond"/>
          <w:color w:val="000000" w:themeColor="text1"/>
          <w:lang w:val="de-DE"/>
        </w:rPr>
      </w:pPr>
      <w:r w:rsidRPr="00B835AC">
        <w:rPr>
          <w:rFonts w:eastAsia="Garamond" w:cs="Garamond"/>
          <w:b/>
          <w:bCs/>
          <w:color w:val="000000" w:themeColor="text1"/>
        </w:rPr>
        <w:lastRenderedPageBreak/>
        <w:t>Az oktatás tartalma:</w:t>
      </w:r>
    </w:p>
    <w:p w14:paraId="03A8A6BE" w14:textId="77777777" w:rsidR="00AF42DC" w:rsidRPr="00E62598" w:rsidRDefault="00AF42DC" w:rsidP="00B835AC">
      <w:pPr>
        <w:rPr>
          <w:rFonts w:eastAsia="Garamond" w:cs="Garamond"/>
          <w:color w:val="000000" w:themeColor="text1"/>
          <w:lang w:val="de-DE"/>
        </w:rPr>
      </w:pPr>
      <w:r w:rsidRPr="00B835AC">
        <w:rPr>
          <w:rFonts w:eastAsia="Garamond" w:cs="Garamond"/>
          <w:color w:val="000000" w:themeColor="text1"/>
        </w:rPr>
        <w:t>Főbb tartalmi, tematikai egységek:</w:t>
      </w:r>
    </w:p>
    <w:p w14:paraId="43DAC191" w14:textId="77777777" w:rsidR="006B71B6" w:rsidRDefault="006B71B6" w:rsidP="00BB4E3A">
      <w:pPr>
        <w:pStyle w:val="Listaszerbekezds"/>
        <w:numPr>
          <w:ilvl w:val="0"/>
          <w:numId w:val="15"/>
        </w:numPr>
        <w:rPr>
          <w:rFonts w:eastAsia="Garamond" w:cs="Garamond"/>
          <w:color w:val="000000" w:themeColor="text1"/>
          <w:lang w:val="de-DE"/>
        </w:rPr>
      </w:pPr>
      <w:r w:rsidRPr="006B71B6">
        <w:rPr>
          <w:rFonts w:eastAsia="Garamond" w:cs="Garamond"/>
          <w:color w:val="000000" w:themeColor="text1"/>
          <w:lang w:val="de-DE"/>
        </w:rPr>
        <w:t xml:space="preserve">a </w:t>
      </w:r>
      <w:proofErr w:type="spellStart"/>
      <w:r w:rsidRPr="006B71B6">
        <w:rPr>
          <w:rFonts w:eastAsia="Garamond" w:cs="Garamond"/>
          <w:color w:val="000000" w:themeColor="text1"/>
          <w:lang w:val="de-DE"/>
        </w:rPr>
        <w:t>hallássérülés</w:t>
      </w:r>
      <w:proofErr w:type="spellEnd"/>
      <w:r w:rsidRPr="006B71B6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Pr="006B71B6">
        <w:rPr>
          <w:rFonts w:eastAsia="Garamond" w:cs="Garamond"/>
          <w:color w:val="000000" w:themeColor="text1"/>
          <w:lang w:val="de-DE"/>
        </w:rPr>
        <w:t>korai</w:t>
      </w:r>
      <w:proofErr w:type="spellEnd"/>
      <w:r w:rsidRPr="006B71B6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Pr="006B71B6">
        <w:rPr>
          <w:rFonts w:eastAsia="Garamond" w:cs="Garamond"/>
          <w:color w:val="000000" w:themeColor="text1"/>
          <w:lang w:val="de-DE"/>
        </w:rPr>
        <w:t>diagnosztikai</w:t>
      </w:r>
      <w:proofErr w:type="spellEnd"/>
      <w:r w:rsidRPr="006B71B6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Pr="006B71B6">
        <w:rPr>
          <w:rFonts w:eastAsia="Garamond" w:cs="Garamond"/>
          <w:color w:val="000000" w:themeColor="text1"/>
          <w:lang w:val="de-DE"/>
        </w:rPr>
        <w:t>módszerei</w:t>
      </w:r>
      <w:proofErr w:type="spellEnd"/>
      <w:r w:rsidRPr="006B71B6">
        <w:rPr>
          <w:rFonts w:eastAsia="Garamond" w:cs="Garamond"/>
          <w:color w:val="000000" w:themeColor="text1"/>
          <w:lang w:val="de-DE"/>
        </w:rPr>
        <w:t xml:space="preserve">, </w:t>
      </w:r>
    </w:p>
    <w:p w14:paraId="5C7442D1" w14:textId="77777777" w:rsidR="006B71B6" w:rsidRDefault="006B71B6" w:rsidP="00BB4E3A">
      <w:pPr>
        <w:pStyle w:val="Listaszerbekezds"/>
        <w:numPr>
          <w:ilvl w:val="0"/>
          <w:numId w:val="15"/>
        </w:numPr>
        <w:rPr>
          <w:rFonts w:eastAsia="Garamond" w:cs="Garamond"/>
          <w:color w:val="000000" w:themeColor="text1"/>
          <w:lang w:val="de-DE"/>
        </w:rPr>
      </w:pPr>
      <w:r w:rsidRPr="006B71B6">
        <w:rPr>
          <w:rFonts w:eastAsia="Garamond" w:cs="Garamond"/>
          <w:color w:val="000000" w:themeColor="text1"/>
          <w:lang w:val="de-DE"/>
        </w:rPr>
        <w:t xml:space="preserve">a </w:t>
      </w:r>
      <w:proofErr w:type="spellStart"/>
      <w:r w:rsidRPr="006B71B6">
        <w:rPr>
          <w:rFonts w:eastAsia="Garamond" w:cs="Garamond"/>
          <w:color w:val="000000" w:themeColor="text1"/>
          <w:lang w:val="de-DE"/>
        </w:rPr>
        <w:t>cochleáris</w:t>
      </w:r>
      <w:proofErr w:type="spellEnd"/>
      <w:r w:rsidRPr="006B71B6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Pr="006B71B6">
        <w:rPr>
          <w:rFonts w:eastAsia="Garamond" w:cs="Garamond"/>
          <w:color w:val="000000" w:themeColor="text1"/>
          <w:lang w:val="de-DE"/>
        </w:rPr>
        <w:t>implantáció</w:t>
      </w:r>
      <w:proofErr w:type="spellEnd"/>
      <w:r w:rsidRPr="006B71B6">
        <w:rPr>
          <w:rFonts w:eastAsia="Garamond" w:cs="Garamond"/>
          <w:color w:val="000000" w:themeColor="text1"/>
          <w:lang w:val="de-DE"/>
        </w:rPr>
        <w:t xml:space="preserve"> mint a </w:t>
      </w:r>
      <w:proofErr w:type="spellStart"/>
      <w:r w:rsidRPr="006B71B6">
        <w:rPr>
          <w:rFonts w:eastAsia="Garamond" w:cs="Garamond"/>
          <w:color w:val="000000" w:themeColor="text1"/>
          <w:lang w:val="de-DE"/>
        </w:rPr>
        <w:t>hallásjavítás</w:t>
      </w:r>
      <w:proofErr w:type="spellEnd"/>
      <w:r w:rsidRPr="006B71B6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Pr="006B71B6">
        <w:rPr>
          <w:rFonts w:eastAsia="Garamond" w:cs="Garamond"/>
          <w:color w:val="000000" w:themeColor="text1"/>
          <w:lang w:val="de-DE"/>
        </w:rPr>
        <w:t>korszerű</w:t>
      </w:r>
      <w:proofErr w:type="spellEnd"/>
      <w:r w:rsidRPr="006B71B6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Pr="006B71B6">
        <w:rPr>
          <w:rFonts w:eastAsia="Garamond" w:cs="Garamond"/>
          <w:color w:val="000000" w:themeColor="text1"/>
          <w:lang w:val="de-DE"/>
        </w:rPr>
        <w:t>módja</w:t>
      </w:r>
      <w:proofErr w:type="spellEnd"/>
      <w:r w:rsidRPr="006B71B6">
        <w:rPr>
          <w:rFonts w:eastAsia="Garamond" w:cs="Garamond"/>
          <w:color w:val="000000" w:themeColor="text1"/>
          <w:lang w:val="de-DE"/>
        </w:rPr>
        <w:t xml:space="preserve">, </w:t>
      </w:r>
    </w:p>
    <w:p w14:paraId="0028EDED" w14:textId="77777777" w:rsidR="006B71B6" w:rsidRDefault="006B71B6" w:rsidP="00BB4E3A">
      <w:pPr>
        <w:pStyle w:val="Listaszerbekezds"/>
        <w:numPr>
          <w:ilvl w:val="0"/>
          <w:numId w:val="15"/>
        </w:numPr>
        <w:rPr>
          <w:rFonts w:eastAsia="Garamond" w:cs="Garamond"/>
          <w:color w:val="000000" w:themeColor="text1"/>
          <w:lang w:val="de-DE"/>
        </w:rPr>
      </w:pPr>
      <w:proofErr w:type="spellStart"/>
      <w:r w:rsidRPr="006B71B6">
        <w:rPr>
          <w:rFonts w:eastAsia="Garamond" w:cs="Garamond"/>
          <w:color w:val="000000" w:themeColor="text1"/>
          <w:lang w:val="de-DE"/>
        </w:rPr>
        <w:t>természetes</w:t>
      </w:r>
      <w:proofErr w:type="spellEnd"/>
      <w:r w:rsidRPr="006B71B6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>
        <w:rPr>
          <w:rFonts w:eastAsia="Garamond" w:cs="Garamond"/>
          <w:color w:val="000000" w:themeColor="text1"/>
          <w:lang w:val="de-DE"/>
        </w:rPr>
        <w:t>naturális</w:t>
      </w:r>
      <w:proofErr w:type="spellEnd"/>
      <w:r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Pr="006B71B6">
        <w:rPr>
          <w:rFonts w:eastAsia="Garamond" w:cs="Garamond"/>
          <w:color w:val="000000" w:themeColor="text1"/>
          <w:lang w:val="de-DE"/>
        </w:rPr>
        <w:t>auditív-verbális</w:t>
      </w:r>
      <w:proofErr w:type="spellEnd"/>
      <w:r w:rsidRPr="006B71B6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Pr="006B71B6">
        <w:rPr>
          <w:rFonts w:eastAsia="Garamond" w:cs="Garamond"/>
          <w:color w:val="000000" w:themeColor="text1"/>
          <w:lang w:val="de-DE"/>
        </w:rPr>
        <w:t>módszer</w:t>
      </w:r>
      <w:proofErr w:type="spellEnd"/>
      <w:r w:rsidRPr="006B71B6">
        <w:rPr>
          <w:rFonts w:eastAsia="Garamond" w:cs="Garamond"/>
          <w:color w:val="000000" w:themeColor="text1"/>
          <w:lang w:val="de-DE"/>
        </w:rPr>
        <w:t xml:space="preserve"> a </w:t>
      </w:r>
      <w:proofErr w:type="spellStart"/>
      <w:r w:rsidRPr="006B71B6">
        <w:rPr>
          <w:rFonts w:eastAsia="Garamond" w:cs="Garamond"/>
          <w:color w:val="000000" w:themeColor="text1"/>
          <w:lang w:val="de-DE"/>
        </w:rPr>
        <w:t>korai</w:t>
      </w:r>
      <w:proofErr w:type="spellEnd"/>
      <w:r w:rsidRPr="006B71B6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Pr="006B71B6">
        <w:rPr>
          <w:rFonts w:eastAsia="Garamond" w:cs="Garamond"/>
          <w:color w:val="000000" w:themeColor="text1"/>
          <w:lang w:val="de-DE"/>
        </w:rPr>
        <w:t>intervencióban</w:t>
      </w:r>
      <w:proofErr w:type="spellEnd"/>
      <w:r w:rsidRPr="006B71B6">
        <w:rPr>
          <w:rFonts w:eastAsia="Garamond" w:cs="Garamond"/>
          <w:color w:val="000000" w:themeColor="text1"/>
          <w:lang w:val="de-DE"/>
        </w:rPr>
        <w:t xml:space="preserve">, </w:t>
      </w:r>
    </w:p>
    <w:p w14:paraId="5D7C7BD5" w14:textId="77777777" w:rsidR="006B71B6" w:rsidRDefault="006B71B6" w:rsidP="00BB4E3A">
      <w:pPr>
        <w:pStyle w:val="Listaszerbekezds"/>
        <w:numPr>
          <w:ilvl w:val="0"/>
          <w:numId w:val="15"/>
        </w:numPr>
        <w:rPr>
          <w:rFonts w:eastAsia="Garamond" w:cs="Garamond"/>
          <w:color w:val="000000" w:themeColor="text1"/>
          <w:lang w:val="de-DE"/>
        </w:rPr>
      </w:pPr>
      <w:r>
        <w:rPr>
          <w:rFonts w:eastAsia="Garamond" w:cs="Garamond"/>
          <w:color w:val="000000" w:themeColor="text1"/>
          <w:lang w:val="de-DE"/>
        </w:rPr>
        <w:t xml:space="preserve">a </w:t>
      </w:r>
      <w:proofErr w:type="spellStart"/>
      <w:r w:rsidRPr="006B71B6">
        <w:rPr>
          <w:rFonts w:eastAsia="Garamond" w:cs="Garamond"/>
          <w:color w:val="000000" w:themeColor="text1"/>
          <w:lang w:val="de-DE"/>
        </w:rPr>
        <w:t>hallássérült</w:t>
      </w:r>
      <w:proofErr w:type="spellEnd"/>
      <w:r w:rsidRPr="006B71B6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Pr="006B71B6">
        <w:rPr>
          <w:rFonts w:eastAsia="Garamond" w:cs="Garamond"/>
          <w:color w:val="000000" w:themeColor="text1"/>
          <w:lang w:val="de-DE"/>
        </w:rPr>
        <w:t>tanulók</w:t>
      </w:r>
      <w:proofErr w:type="spellEnd"/>
      <w:r w:rsidRPr="006B71B6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Pr="006B71B6">
        <w:rPr>
          <w:rFonts w:eastAsia="Garamond" w:cs="Garamond"/>
          <w:color w:val="000000" w:themeColor="text1"/>
          <w:lang w:val="de-DE"/>
        </w:rPr>
        <w:t>speciális</w:t>
      </w:r>
      <w:proofErr w:type="spellEnd"/>
      <w:r w:rsidRPr="006B71B6">
        <w:rPr>
          <w:rFonts w:eastAsia="Garamond" w:cs="Garamond"/>
          <w:color w:val="000000" w:themeColor="text1"/>
          <w:lang w:val="de-DE"/>
        </w:rPr>
        <w:t xml:space="preserve"> és </w:t>
      </w:r>
      <w:proofErr w:type="spellStart"/>
      <w:r w:rsidRPr="006B71B6">
        <w:rPr>
          <w:rFonts w:eastAsia="Garamond" w:cs="Garamond"/>
          <w:color w:val="000000" w:themeColor="text1"/>
          <w:lang w:val="de-DE"/>
        </w:rPr>
        <w:t>integrált</w:t>
      </w:r>
      <w:proofErr w:type="spellEnd"/>
      <w:r w:rsidRPr="006B71B6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Pr="006B71B6">
        <w:rPr>
          <w:rFonts w:eastAsia="Garamond" w:cs="Garamond"/>
          <w:color w:val="000000" w:themeColor="text1"/>
          <w:lang w:val="de-DE"/>
        </w:rPr>
        <w:t>oktatása</w:t>
      </w:r>
      <w:proofErr w:type="spellEnd"/>
      <w:r w:rsidRPr="006B71B6">
        <w:rPr>
          <w:rFonts w:eastAsia="Garamond" w:cs="Garamond"/>
          <w:color w:val="000000" w:themeColor="text1"/>
          <w:lang w:val="de-DE"/>
        </w:rPr>
        <w:t xml:space="preserve">, </w:t>
      </w:r>
    </w:p>
    <w:p w14:paraId="357AF37A" w14:textId="77777777" w:rsidR="006B71B6" w:rsidRDefault="006B71B6" w:rsidP="00BB4E3A">
      <w:pPr>
        <w:pStyle w:val="Listaszerbekezds"/>
        <w:numPr>
          <w:ilvl w:val="0"/>
          <w:numId w:val="15"/>
        </w:numPr>
        <w:rPr>
          <w:rFonts w:eastAsia="Garamond" w:cs="Garamond"/>
          <w:color w:val="000000" w:themeColor="text1"/>
          <w:lang w:val="de-DE"/>
        </w:rPr>
      </w:pPr>
      <w:r>
        <w:rPr>
          <w:rFonts w:eastAsia="Garamond" w:cs="Garamond"/>
          <w:color w:val="000000" w:themeColor="text1"/>
          <w:lang w:val="de-DE"/>
        </w:rPr>
        <w:t xml:space="preserve">a </w:t>
      </w:r>
      <w:proofErr w:type="spellStart"/>
      <w:r w:rsidRPr="006B71B6">
        <w:rPr>
          <w:rFonts w:eastAsia="Garamond" w:cs="Garamond"/>
          <w:color w:val="000000" w:themeColor="text1"/>
          <w:lang w:val="de-DE"/>
        </w:rPr>
        <w:t>hallássérüléssel</w:t>
      </w:r>
      <w:proofErr w:type="spellEnd"/>
      <w:r w:rsidRPr="006B71B6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Pr="006B71B6">
        <w:rPr>
          <w:rFonts w:eastAsia="Garamond" w:cs="Garamond"/>
          <w:color w:val="000000" w:themeColor="text1"/>
          <w:lang w:val="de-DE"/>
        </w:rPr>
        <w:t>járó</w:t>
      </w:r>
      <w:proofErr w:type="spellEnd"/>
      <w:r w:rsidRPr="006B71B6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Pr="006B71B6">
        <w:rPr>
          <w:rFonts w:eastAsia="Garamond" w:cs="Garamond"/>
          <w:color w:val="000000" w:themeColor="text1"/>
          <w:lang w:val="de-DE"/>
        </w:rPr>
        <w:t>diszfázia</w:t>
      </w:r>
      <w:proofErr w:type="spellEnd"/>
      <w:r w:rsidRPr="006B71B6">
        <w:rPr>
          <w:rFonts w:eastAsia="Garamond" w:cs="Garamond"/>
          <w:color w:val="000000" w:themeColor="text1"/>
          <w:lang w:val="de-DE"/>
        </w:rPr>
        <w:t xml:space="preserve"> - </w:t>
      </w:r>
      <w:proofErr w:type="spellStart"/>
      <w:r w:rsidRPr="006B71B6">
        <w:rPr>
          <w:rFonts w:eastAsia="Garamond" w:cs="Garamond"/>
          <w:color w:val="000000" w:themeColor="text1"/>
          <w:lang w:val="de-DE"/>
        </w:rPr>
        <w:t>diagnosztikai</w:t>
      </w:r>
      <w:proofErr w:type="spellEnd"/>
      <w:r w:rsidRPr="006B71B6">
        <w:rPr>
          <w:rFonts w:eastAsia="Garamond" w:cs="Garamond"/>
          <w:color w:val="000000" w:themeColor="text1"/>
          <w:lang w:val="de-DE"/>
        </w:rPr>
        <w:t xml:space="preserve"> és </w:t>
      </w:r>
      <w:proofErr w:type="spellStart"/>
      <w:r w:rsidRPr="006B71B6">
        <w:rPr>
          <w:rFonts w:eastAsia="Garamond" w:cs="Garamond"/>
          <w:color w:val="000000" w:themeColor="text1"/>
          <w:lang w:val="de-DE"/>
        </w:rPr>
        <w:t>terápiás</w:t>
      </w:r>
      <w:proofErr w:type="spellEnd"/>
      <w:r w:rsidRPr="006B71B6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Pr="006B71B6">
        <w:rPr>
          <w:rFonts w:eastAsia="Garamond" w:cs="Garamond"/>
          <w:color w:val="000000" w:themeColor="text1"/>
          <w:lang w:val="de-DE"/>
        </w:rPr>
        <w:t>lehetőségek</w:t>
      </w:r>
      <w:proofErr w:type="spellEnd"/>
      <w:r w:rsidRPr="006B71B6">
        <w:rPr>
          <w:rFonts w:eastAsia="Garamond" w:cs="Garamond"/>
          <w:color w:val="000000" w:themeColor="text1"/>
          <w:lang w:val="de-DE"/>
        </w:rPr>
        <w:t xml:space="preserve">. </w:t>
      </w:r>
    </w:p>
    <w:p w14:paraId="2771900E" w14:textId="077DDA06" w:rsidR="00BB4E3A" w:rsidRPr="006B71B6" w:rsidRDefault="006B71B6" w:rsidP="006B71B6">
      <w:pPr>
        <w:pStyle w:val="Listaszerbekezds"/>
        <w:numPr>
          <w:ilvl w:val="0"/>
          <w:numId w:val="15"/>
        </w:numPr>
        <w:rPr>
          <w:rFonts w:eastAsia="Garamond" w:cs="Garamond"/>
          <w:color w:val="000000" w:themeColor="text1"/>
          <w:lang w:val="de-DE"/>
        </w:rPr>
      </w:pPr>
      <w:r w:rsidRPr="006B71B6">
        <w:rPr>
          <w:rFonts w:eastAsia="Garamond" w:cs="Garamond"/>
          <w:color w:val="000000" w:themeColor="text1"/>
          <w:lang w:val="de-DE"/>
        </w:rPr>
        <w:t xml:space="preserve">A </w:t>
      </w:r>
      <w:proofErr w:type="spellStart"/>
      <w:r w:rsidRPr="006B71B6">
        <w:rPr>
          <w:rFonts w:eastAsia="Garamond" w:cs="Garamond"/>
          <w:color w:val="000000" w:themeColor="text1"/>
          <w:lang w:val="de-DE"/>
        </w:rPr>
        <w:t>fogyatékossággal</w:t>
      </w:r>
      <w:proofErr w:type="spellEnd"/>
      <w:r w:rsidRPr="006B71B6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Pr="006B71B6">
        <w:rPr>
          <w:rFonts w:eastAsia="Garamond" w:cs="Garamond"/>
          <w:color w:val="000000" w:themeColor="text1"/>
          <w:lang w:val="de-DE"/>
        </w:rPr>
        <w:t>élő</w:t>
      </w:r>
      <w:proofErr w:type="spellEnd"/>
      <w:r w:rsidRPr="006B71B6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Pr="006B71B6">
        <w:rPr>
          <w:rFonts w:eastAsia="Garamond" w:cs="Garamond"/>
          <w:color w:val="000000" w:themeColor="text1"/>
          <w:lang w:val="de-DE"/>
        </w:rPr>
        <w:t>személyek</w:t>
      </w:r>
      <w:proofErr w:type="spellEnd"/>
      <w:r w:rsidRPr="006B71B6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Pr="006B71B6">
        <w:rPr>
          <w:rFonts w:eastAsia="Garamond" w:cs="Garamond"/>
          <w:color w:val="000000" w:themeColor="text1"/>
          <w:lang w:val="de-DE"/>
        </w:rPr>
        <w:t>jogairól</w:t>
      </w:r>
      <w:proofErr w:type="spellEnd"/>
      <w:r w:rsidRPr="006B71B6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Pr="006B71B6">
        <w:rPr>
          <w:rFonts w:eastAsia="Garamond" w:cs="Garamond"/>
          <w:color w:val="000000" w:themeColor="text1"/>
          <w:lang w:val="de-DE"/>
        </w:rPr>
        <w:t>szóló</w:t>
      </w:r>
      <w:proofErr w:type="spellEnd"/>
      <w:r w:rsidRPr="006B71B6">
        <w:rPr>
          <w:rFonts w:eastAsia="Garamond" w:cs="Garamond"/>
          <w:color w:val="000000" w:themeColor="text1"/>
          <w:lang w:val="de-DE"/>
        </w:rPr>
        <w:t xml:space="preserve"> ENSZ-</w:t>
      </w:r>
      <w:proofErr w:type="spellStart"/>
      <w:r w:rsidRPr="006B71B6">
        <w:rPr>
          <w:rFonts w:eastAsia="Garamond" w:cs="Garamond"/>
          <w:color w:val="000000" w:themeColor="text1"/>
          <w:lang w:val="de-DE"/>
        </w:rPr>
        <w:t>egyezmény</w:t>
      </w:r>
      <w:proofErr w:type="spellEnd"/>
      <w:r w:rsidRPr="006B71B6"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 w:rsidRPr="006B71B6">
        <w:rPr>
          <w:rFonts w:eastAsia="Garamond" w:cs="Garamond"/>
          <w:color w:val="000000" w:themeColor="text1"/>
          <w:lang w:val="de-DE"/>
        </w:rPr>
        <w:t>követelményei</w:t>
      </w:r>
      <w:proofErr w:type="spellEnd"/>
      <w:r>
        <w:rPr>
          <w:rFonts w:eastAsia="Garamond" w:cs="Garamond"/>
          <w:color w:val="000000" w:themeColor="text1"/>
          <w:lang w:val="de-DE"/>
        </w:rPr>
        <w:t xml:space="preserve"> a </w:t>
      </w:r>
      <w:proofErr w:type="spellStart"/>
      <w:r>
        <w:rPr>
          <w:rFonts w:eastAsia="Garamond" w:cs="Garamond"/>
          <w:color w:val="000000" w:themeColor="text1"/>
          <w:lang w:val="de-DE"/>
        </w:rPr>
        <w:t>hallássérült</w:t>
      </w:r>
      <w:proofErr w:type="spellEnd"/>
      <w:r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>
        <w:rPr>
          <w:rFonts w:eastAsia="Garamond" w:cs="Garamond"/>
          <w:color w:val="000000" w:themeColor="text1"/>
          <w:lang w:val="de-DE"/>
        </w:rPr>
        <w:t>személyek</w:t>
      </w:r>
      <w:proofErr w:type="spellEnd"/>
      <w:r>
        <w:rPr>
          <w:rFonts w:eastAsia="Garamond" w:cs="Garamond"/>
          <w:color w:val="000000" w:themeColor="text1"/>
          <w:lang w:val="de-DE"/>
        </w:rPr>
        <w:t xml:space="preserve"> </w:t>
      </w:r>
      <w:proofErr w:type="spellStart"/>
      <w:r>
        <w:rPr>
          <w:rFonts w:eastAsia="Garamond" w:cs="Garamond"/>
          <w:color w:val="000000" w:themeColor="text1"/>
          <w:lang w:val="de-DE"/>
        </w:rPr>
        <w:t>tekintetében</w:t>
      </w:r>
      <w:proofErr w:type="spellEnd"/>
    </w:p>
    <w:p w14:paraId="66609443" w14:textId="77777777" w:rsidR="006B71B6" w:rsidRDefault="006B71B6" w:rsidP="00B835AC">
      <w:pPr>
        <w:rPr>
          <w:rFonts w:eastAsia="Garamond" w:cs="Garamond"/>
          <w:b/>
          <w:bCs/>
          <w:color w:val="000000" w:themeColor="text1"/>
        </w:rPr>
      </w:pPr>
    </w:p>
    <w:p w14:paraId="5857D385" w14:textId="0221D121" w:rsidR="00AF42DC" w:rsidRPr="00B835AC" w:rsidRDefault="00AF42DC" w:rsidP="00B835AC">
      <w:pPr>
        <w:rPr>
          <w:rFonts w:eastAsia="Garamond" w:cs="Garamond"/>
          <w:color w:val="000000" w:themeColor="text1"/>
          <w:lang w:val="en-GB"/>
        </w:rPr>
      </w:pPr>
      <w:r w:rsidRPr="00B835AC">
        <w:rPr>
          <w:rFonts w:eastAsia="Garamond" w:cs="Garamond"/>
          <w:b/>
          <w:bCs/>
          <w:color w:val="000000" w:themeColor="text1"/>
        </w:rPr>
        <w:t>A számonkérés és értékelés rendszere:</w:t>
      </w:r>
    </w:p>
    <w:p w14:paraId="3C5A8C61" w14:textId="76F25344" w:rsidR="00AF42DC" w:rsidRPr="00B835AC" w:rsidRDefault="00AF42DC" w:rsidP="00B835AC">
      <w:pPr>
        <w:rPr>
          <w:rFonts w:eastAsia="Garamond" w:cs="Garamond"/>
          <w:color w:val="000000" w:themeColor="text1"/>
          <w:lang w:val="en-GB"/>
        </w:rPr>
      </w:pPr>
    </w:p>
    <w:p w14:paraId="78C830C3" w14:textId="77777777" w:rsidR="00AF42DC" w:rsidRPr="00B835AC" w:rsidRDefault="00AF42DC" w:rsidP="00B835AC">
      <w:pPr>
        <w:rPr>
          <w:rFonts w:eastAsia="Garamond" w:cs="Garamond"/>
          <w:color w:val="000000" w:themeColor="text1"/>
          <w:lang w:val="en-GB"/>
        </w:rPr>
      </w:pPr>
      <w:r w:rsidRPr="00B835AC">
        <w:rPr>
          <w:rFonts w:eastAsia="Garamond" w:cs="Garamond"/>
          <w:b/>
          <w:bCs/>
          <w:color w:val="000000" w:themeColor="text1"/>
        </w:rPr>
        <w:t>Irodalom:</w:t>
      </w:r>
    </w:p>
    <w:p w14:paraId="65BE0551" w14:textId="77333EF2" w:rsidR="00E002A3" w:rsidRPr="00E002A3" w:rsidRDefault="00E002A3" w:rsidP="00E002A3">
      <w:pPr>
        <w:pStyle w:val="Listaszerbekezds"/>
        <w:numPr>
          <w:ilvl w:val="0"/>
          <w:numId w:val="5"/>
        </w:numPr>
        <w:rPr>
          <w:rFonts w:eastAsia="Times New Roman" w:cs="Times New Roman"/>
          <w:lang w:eastAsia="hu-HU"/>
        </w:rPr>
      </w:pPr>
      <w:proofErr w:type="spellStart"/>
      <w:r w:rsidRPr="00E002A3">
        <w:rPr>
          <w:rFonts w:eastAsia="Times New Roman" w:cs="Times New Roman"/>
          <w:lang w:eastAsia="hu-HU"/>
        </w:rPr>
        <w:t>Musiek</w:t>
      </w:r>
      <w:proofErr w:type="spellEnd"/>
      <w:r w:rsidRPr="00E002A3">
        <w:rPr>
          <w:rFonts w:eastAsia="Times New Roman" w:cs="Times New Roman"/>
          <w:lang w:eastAsia="hu-HU"/>
        </w:rPr>
        <w:t xml:space="preserve">, F., &amp; </w:t>
      </w:r>
      <w:proofErr w:type="spellStart"/>
      <w:r w:rsidRPr="00E002A3">
        <w:rPr>
          <w:rFonts w:eastAsia="Times New Roman" w:cs="Times New Roman"/>
          <w:lang w:eastAsia="hu-HU"/>
        </w:rPr>
        <w:t>Baran</w:t>
      </w:r>
      <w:proofErr w:type="spellEnd"/>
      <w:r w:rsidRPr="00E002A3">
        <w:rPr>
          <w:rFonts w:eastAsia="Times New Roman" w:cs="Times New Roman"/>
          <w:lang w:eastAsia="hu-HU"/>
        </w:rPr>
        <w:t xml:space="preserve">, J. (2018). The </w:t>
      </w:r>
      <w:proofErr w:type="spellStart"/>
      <w:r w:rsidRPr="00E002A3">
        <w:rPr>
          <w:rFonts w:eastAsia="Times New Roman" w:cs="Times New Roman"/>
          <w:lang w:eastAsia="hu-HU"/>
        </w:rPr>
        <w:t>Auditory</w:t>
      </w:r>
      <w:proofErr w:type="spellEnd"/>
      <w:r w:rsidRPr="00E002A3">
        <w:rPr>
          <w:rFonts w:eastAsia="Times New Roman" w:cs="Times New Roman"/>
          <w:lang w:eastAsia="hu-HU"/>
        </w:rPr>
        <w:t xml:space="preserve"> System: </w:t>
      </w:r>
      <w:proofErr w:type="spellStart"/>
      <w:r w:rsidRPr="00E002A3">
        <w:rPr>
          <w:rFonts w:eastAsia="Times New Roman" w:cs="Times New Roman"/>
          <w:lang w:eastAsia="hu-HU"/>
        </w:rPr>
        <w:t>Anatomy</w:t>
      </w:r>
      <w:proofErr w:type="spellEnd"/>
      <w:r w:rsidRPr="00E002A3">
        <w:rPr>
          <w:rFonts w:eastAsia="Times New Roman" w:cs="Times New Roman"/>
          <w:lang w:eastAsia="hu-HU"/>
        </w:rPr>
        <w:t xml:space="preserve">, </w:t>
      </w:r>
      <w:proofErr w:type="spellStart"/>
      <w:r w:rsidRPr="00E002A3">
        <w:rPr>
          <w:rFonts w:eastAsia="Times New Roman" w:cs="Times New Roman"/>
          <w:lang w:eastAsia="hu-HU"/>
        </w:rPr>
        <w:t>Physiology</w:t>
      </w:r>
      <w:proofErr w:type="spellEnd"/>
      <w:r w:rsidRPr="00E002A3">
        <w:rPr>
          <w:rFonts w:eastAsia="Times New Roman" w:cs="Times New Roman"/>
          <w:lang w:eastAsia="hu-HU"/>
        </w:rPr>
        <w:t xml:space="preserve">, and </w:t>
      </w:r>
      <w:proofErr w:type="spellStart"/>
      <w:r w:rsidRPr="00E002A3">
        <w:rPr>
          <w:rFonts w:eastAsia="Times New Roman" w:cs="Times New Roman"/>
          <w:lang w:eastAsia="hu-HU"/>
        </w:rPr>
        <w:t>Clinical</w:t>
      </w:r>
      <w:proofErr w:type="spellEnd"/>
      <w:r w:rsidRPr="00E002A3">
        <w:rPr>
          <w:rFonts w:eastAsia="Times New Roman" w:cs="Times New Roman"/>
          <w:lang w:eastAsia="hu-HU"/>
        </w:rPr>
        <w:t xml:space="preserve"> </w:t>
      </w:r>
      <w:proofErr w:type="spellStart"/>
      <w:r w:rsidRPr="00E002A3">
        <w:rPr>
          <w:rFonts w:eastAsia="Times New Roman" w:cs="Times New Roman"/>
          <w:lang w:eastAsia="hu-HU"/>
        </w:rPr>
        <w:t>Correlates</w:t>
      </w:r>
      <w:proofErr w:type="spellEnd"/>
      <w:r w:rsidRPr="00E002A3">
        <w:rPr>
          <w:rFonts w:eastAsia="Times New Roman" w:cs="Times New Roman"/>
          <w:lang w:eastAsia="hu-HU"/>
        </w:rPr>
        <w:t xml:space="preserve"> (2nd </w:t>
      </w:r>
      <w:proofErr w:type="spellStart"/>
      <w:r w:rsidRPr="00E002A3">
        <w:rPr>
          <w:rFonts w:eastAsia="Times New Roman" w:cs="Times New Roman"/>
          <w:lang w:eastAsia="hu-HU"/>
        </w:rPr>
        <w:t>Ed</w:t>
      </w:r>
      <w:proofErr w:type="spellEnd"/>
      <w:r w:rsidRPr="00E002A3">
        <w:rPr>
          <w:rFonts w:eastAsia="Times New Roman" w:cs="Times New Roman"/>
          <w:lang w:eastAsia="hu-HU"/>
        </w:rPr>
        <w:t>.).</w:t>
      </w:r>
      <w:r>
        <w:rPr>
          <w:rFonts w:eastAsia="Times New Roman" w:cs="Times New Roman"/>
          <w:lang w:eastAsia="hu-HU"/>
        </w:rPr>
        <w:t xml:space="preserve"> </w:t>
      </w:r>
      <w:proofErr w:type="spellStart"/>
      <w:r w:rsidRPr="00E002A3">
        <w:rPr>
          <w:rFonts w:eastAsia="Times New Roman" w:cs="Times New Roman"/>
          <w:lang w:eastAsia="hu-HU"/>
        </w:rPr>
        <w:t>Plural</w:t>
      </w:r>
      <w:proofErr w:type="spellEnd"/>
      <w:r w:rsidRPr="00E002A3">
        <w:rPr>
          <w:rFonts w:eastAsia="Times New Roman" w:cs="Times New Roman"/>
          <w:lang w:eastAsia="hu-HU"/>
        </w:rPr>
        <w:t xml:space="preserve"> Publishing.</w:t>
      </w:r>
    </w:p>
    <w:p w14:paraId="3303ACA4" w14:textId="63A35B8D" w:rsidR="00AF42DC" w:rsidRPr="00E925C1" w:rsidRDefault="00E002A3" w:rsidP="00E002A3">
      <w:pPr>
        <w:pStyle w:val="Listaszerbekezds"/>
        <w:numPr>
          <w:ilvl w:val="0"/>
          <w:numId w:val="5"/>
        </w:numPr>
        <w:rPr>
          <w:rFonts w:eastAsia="Times New Roman" w:cs="Times New Roman"/>
          <w:lang w:eastAsia="hu-HU"/>
        </w:rPr>
      </w:pPr>
      <w:r w:rsidRPr="00E002A3">
        <w:rPr>
          <w:rFonts w:eastAsia="Times New Roman" w:cs="Times New Roman"/>
          <w:lang w:eastAsia="hu-HU"/>
        </w:rPr>
        <w:t xml:space="preserve">Katz, J. (2014). </w:t>
      </w:r>
      <w:proofErr w:type="spellStart"/>
      <w:r w:rsidRPr="00E002A3">
        <w:rPr>
          <w:rFonts w:eastAsia="Times New Roman" w:cs="Times New Roman"/>
          <w:lang w:eastAsia="hu-HU"/>
        </w:rPr>
        <w:t>Handbook</w:t>
      </w:r>
      <w:proofErr w:type="spellEnd"/>
      <w:r w:rsidRPr="00E002A3">
        <w:rPr>
          <w:rFonts w:eastAsia="Times New Roman" w:cs="Times New Roman"/>
          <w:lang w:eastAsia="hu-HU"/>
        </w:rPr>
        <w:t xml:space="preserve"> of </w:t>
      </w:r>
      <w:proofErr w:type="spellStart"/>
      <w:r w:rsidRPr="00E002A3">
        <w:rPr>
          <w:rFonts w:eastAsia="Times New Roman" w:cs="Times New Roman"/>
          <w:lang w:eastAsia="hu-HU"/>
        </w:rPr>
        <w:t>Clinical</w:t>
      </w:r>
      <w:proofErr w:type="spellEnd"/>
      <w:r w:rsidRPr="00E002A3">
        <w:rPr>
          <w:rFonts w:eastAsia="Times New Roman" w:cs="Times New Roman"/>
          <w:lang w:eastAsia="hu-HU"/>
        </w:rPr>
        <w:t xml:space="preserve"> </w:t>
      </w:r>
      <w:proofErr w:type="spellStart"/>
      <w:r w:rsidRPr="00E002A3">
        <w:rPr>
          <w:rFonts w:eastAsia="Times New Roman" w:cs="Times New Roman"/>
          <w:lang w:eastAsia="hu-HU"/>
        </w:rPr>
        <w:t>Audiology</w:t>
      </w:r>
      <w:proofErr w:type="spellEnd"/>
      <w:r w:rsidRPr="00E002A3">
        <w:rPr>
          <w:rFonts w:eastAsia="Times New Roman" w:cs="Times New Roman"/>
          <w:lang w:eastAsia="hu-HU"/>
        </w:rPr>
        <w:t xml:space="preserve"> (7th </w:t>
      </w:r>
      <w:proofErr w:type="spellStart"/>
      <w:r w:rsidRPr="00E002A3">
        <w:rPr>
          <w:rFonts w:eastAsia="Times New Roman" w:cs="Times New Roman"/>
          <w:lang w:eastAsia="hu-HU"/>
        </w:rPr>
        <w:t>Ed</w:t>
      </w:r>
      <w:proofErr w:type="spellEnd"/>
      <w:r w:rsidRPr="00E002A3">
        <w:rPr>
          <w:rFonts w:eastAsia="Times New Roman" w:cs="Times New Roman"/>
          <w:lang w:eastAsia="hu-HU"/>
        </w:rPr>
        <w:t xml:space="preserve">.). </w:t>
      </w:r>
      <w:proofErr w:type="spellStart"/>
      <w:r w:rsidRPr="00E002A3">
        <w:rPr>
          <w:rFonts w:eastAsia="Times New Roman" w:cs="Times New Roman"/>
          <w:lang w:eastAsia="hu-HU"/>
        </w:rPr>
        <w:t>Wolters</w:t>
      </w:r>
      <w:proofErr w:type="spellEnd"/>
      <w:r w:rsidRPr="00E002A3">
        <w:rPr>
          <w:rFonts w:eastAsia="Times New Roman" w:cs="Times New Roman"/>
          <w:lang w:eastAsia="hu-HU"/>
        </w:rPr>
        <w:t xml:space="preserve"> </w:t>
      </w:r>
      <w:proofErr w:type="spellStart"/>
      <w:r w:rsidRPr="00E002A3">
        <w:rPr>
          <w:rFonts w:eastAsia="Times New Roman" w:cs="Times New Roman"/>
          <w:lang w:eastAsia="hu-HU"/>
        </w:rPr>
        <w:t>Kluwer</w:t>
      </w:r>
      <w:proofErr w:type="spellEnd"/>
      <w:r w:rsidRPr="00E002A3">
        <w:rPr>
          <w:rFonts w:eastAsia="Times New Roman" w:cs="Times New Roman"/>
          <w:lang w:eastAsia="hu-HU"/>
        </w:rPr>
        <w:t xml:space="preserve"> </w:t>
      </w:r>
      <w:proofErr w:type="spellStart"/>
      <w:r w:rsidRPr="00E002A3">
        <w:rPr>
          <w:rFonts w:eastAsia="Times New Roman" w:cs="Times New Roman"/>
          <w:lang w:eastAsia="hu-HU"/>
        </w:rPr>
        <w:t>Heal</w:t>
      </w:r>
      <w:proofErr w:type="spellEnd"/>
    </w:p>
    <w:p w14:paraId="7D653283" w14:textId="3EF174FC" w:rsidR="00475449" w:rsidRPr="00475449" w:rsidRDefault="00475449" w:rsidP="00475449">
      <w:pPr>
        <w:pStyle w:val="Listaszerbekezds"/>
        <w:numPr>
          <w:ilvl w:val="0"/>
          <w:numId w:val="5"/>
        </w:numPr>
        <w:rPr>
          <w:rFonts w:eastAsia="Times New Roman" w:cs="Times New Roman"/>
          <w:lang w:eastAsia="hu-HU"/>
        </w:rPr>
      </w:pPr>
      <w:proofErr w:type="gramStart"/>
      <w:r w:rsidRPr="00475449">
        <w:rPr>
          <w:rFonts w:eastAsia="Times New Roman" w:cs="Times New Roman"/>
          <w:lang w:eastAsia="hu-HU"/>
        </w:rPr>
        <w:t>.</w:t>
      </w:r>
      <w:proofErr w:type="spellStart"/>
      <w:r w:rsidRPr="00475449">
        <w:rPr>
          <w:rFonts w:eastAsia="Times New Roman" w:cs="Times New Roman"/>
          <w:lang w:eastAsia="hu-HU"/>
        </w:rPr>
        <w:t>Marschark</w:t>
      </w:r>
      <w:proofErr w:type="spellEnd"/>
      <w:proofErr w:type="gramEnd"/>
      <w:r w:rsidRPr="00475449">
        <w:rPr>
          <w:rFonts w:eastAsia="Times New Roman" w:cs="Times New Roman"/>
          <w:lang w:eastAsia="hu-HU"/>
        </w:rPr>
        <w:t xml:space="preserve">, M., &amp; </w:t>
      </w:r>
      <w:proofErr w:type="spellStart"/>
      <w:r w:rsidRPr="00475449">
        <w:rPr>
          <w:rFonts w:eastAsia="Times New Roman" w:cs="Times New Roman"/>
          <w:lang w:eastAsia="hu-HU"/>
        </w:rPr>
        <w:t>Knorrs</w:t>
      </w:r>
      <w:proofErr w:type="spellEnd"/>
      <w:r w:rsidRPr="00475449">
        <w:rPr>
          <w:rFonts w:eastAsia="Times New Roman" w:cs="Times New Roman"/>
          <w:lang w:eastAsia="hu-HU"/>
        </w:rPr>
        <w:t xml:space="preserve">, H. (2012). Education </w:t>
      </w:r>
      <w:proofErr w:type="spellStart"/>
      <w:r w:rsidRPr="00475449">
        <w:rPr>
          <w:rFonts w:eastAsia="Times New Roman" w:cs="Times New Roman"/>
          <w:lang w:eastAsia="hu-HU"/>
        </w:rPr>
        <w:t>Deaf</w:t>
      </w:r>
      <w:proofErr w:type="spellEnd"/>
      <w:r w:rsidRPr="00475449">
        <w:rPr>
          <w:rFonts w:eastAsia="Times New Roman" w:cs="Times New Roman"/>
          <w:lang w:eastAsia="hu-HU"/>
        </w:rPr>
        <w:t xml:space="preserve"> </w:t>
      </w:r>
      <w:proofErr w:type="spellStart"/>
      <w:r w:rsidRPr="00475449">
        <w:rPr>
          <w:rFonts w:eastAsia="Times New Roman" w:cs="Times New Roman"/>
          <w:lang w:eastAsia="hu-HU"/>
        </w:rPr>
        <w:t>Children</w:t>
      </w:r>
      <w:proofErr w:type="spellEnd"/>
      <w:r w:rsidRPr="00475449">
        <w:rPr>
          <w:rFonts w:eastAsia="Times New Roman" w:cs="Times New Roman"/>
          <w:lang w:eastAsia="hu-HU"/>
        </w:rPr>
        <w:t xml:space="preserve">: </w:t>
      </w:r>
      <w:proofErr w:type="spellStart"/>
      <w:r w:rsidRPr="00475449">
        <w:rPr>
          <w:rFonts w:eastAsia="Times New Roman" w:cs="Times New Roman"/>
          <w:lang w:eastAsia="hu-HU"/>
        </w:rPr>
        <w:t>Language</w:t>
      </w:r>
      <w:proofErr w:type="spellEnd"/>
      <w:r w:rsidRPr="00475449">
        <w:rPr>
          <w:rFonts w:eastAsia="Times New Roman" w:cs="Times New Roman"/>
          <w:lang w:eastAsia="hu-HU"/>
        </w:rPr>
        <w:t xml:space="preserve">, </w:t>
      </w:r>
      <w:proofErr w:type="spellStart"/>
      <w:r w:rsidRPr="00475449">
        <w:rPr>
          <w:rFonts w:eastAsia="Times New Roman" w:cs="Times New Roman"/>
          <w:lang w:eastAsia="hu-HU"/>
        </w:rPr>
        <w:t>Cognition</w:t>
      </w:r>
      <w:proofErr w:type="spellEnd"/>
      <w:r w:rsidRPr="00475449">
        <w:rPr>
          <w:rFonts w:eastAsia="Times New Roman" w:cs="Times New Roman"/>
          <w:lang w:eastAsia="hu-HU"/>
        </w:rPr>
        <w:t xml:space="preserve"> and </w:t>
      </w:r>
      <w:proofErr w:type="spellStart"/>
      <w:r w:rsidRPr="00475449">
        <w:rPr>
          <w:rFonts w:eastAsia="Times New Roman" w:cs="Times New Roman"/>
          <w:lang w:eastAsia="hu-HU"/>
        </w:rPr>
        <w:t>Learning</w:t>
      </w:r>
      <w:proofErr w:type="spellEnd"/>
      <w:r w:rsidRPr="00475449">
        <w:rPr>
          <w:rFonts w:eastAsia="Times New Roman" w:cs="Times New Roman"/>
          <w:lang w:eastAsia="hu-HU"/>
        </w:rPr>
        <w:t xml:space="preserve">. </w:t>
      </w:r>
    </w:p>
    <w:p w14:paraId="2E4FCB1F" w14:textId="77777777" w:rsidR="00475449" w:rsidRPr="00475449" w:rsidRDefault="00475449" w:rsidP="00475449">
      <w:pPr>
        <w:pStyle w:val="Listaszerbekezds"/>
        <w:ind w:left="360"/>
        <w:rPr>
          <w:rFonts w:eastAsia="Times New Roman" w:cs="Times New Roman"/>
          <w:lang w:eastAsia="hu-HU"/>
        </w:rPr>
      </w:pPr>
      <w:proofErr w:type="spellStart"/>
      <w:r w:rsidRPr="00475449">
        <w:rPr>
          <w:rFonts w:eastAsia="Times New Roman" w:cs="Times New Roman"/>
          <w:lang w:eastAsia="hu-HU"/>
        </w:rPr>
        <w:t>Deafness</w:t>
      </w:r>
      <w:proofErr w:type="spellEnd"/>
      <w:r w:rsidRPr="00475449">
        <w:rPr>
          <w:rFonts w:eastAsia="Times New Roman" w:cs="Times New Roman"/>
          <w:lang w:eastAsia="hu-HU"/>
        </w:rPr>
        <w:t xml:space="preserve"> &amp; Education International, 14(3), 136-160. </w:t>
      </w:r>
    </w:p>
    <w:p w14:paraId="2F02D689" w14:textId="46301DBB" w:rsidR="00AF42DC" w:rsidRPr="00E925C1" w:rsidRDefault="00475449" w:rsidP="00475449">
      <w:pPr>
        <w:pStyle w:val="Listaszerbekezds"/>
        <w:ind w:left="360"/>
        <w:rPr>
          <w:rFonts w:eastAsia="Times New Roman" w:cs="Times New Roman"/>
          <w:lang w:eastAsia="hu-HU"/>
        </w:rPr>
      </w:pPr>
      <w:r w:rsidRPr="00475449">
        <w:rPr>
          <w:rFonts w:eastAsia="Times New Roman" w:cs="Times New Roman"/>
          <w:lang w:eastAsia="hu-HU"/>
        </w:rPr>
        <w:t>http://dx.doi.org/10.1179/1557069X12Y.0000000010</w:t>
      </w:r>
    </w:p>
    <w:p w14:paraId="02928593" w14:textId="11A62610" w:rsidR="006B71B6" w:rsidRPr="006B71B6" w:rsidRDefault="006B71B6" w:rsidP="006B71B6">
      <w:pPr>
        <w:pStyle w:val="Listaszerbekezds"/>
        <w:numPr>
          <w:ilvl w:val="0"/>
          <w:numId w:val="5"/>
        </w:numPr>
        <w:rPr>
          <w:rFonts w:eastAsia="Times New Roman" w:cs="Times New Roman"/>
          <w:lang w:eastAsia="hu-HU"/>
        </w:rPr>
      </w:pPr>
      <w:r w:rsidRPr="006B71B6">
        <w:rPr>
          <w:rFonts w:eastAsia="Times New Roman" w:cs="Times New Roman"/>
          <w:lang w:eastAsia="hu-HU"/>
        </w:rPr>
        <w:t xml:space="preserve">Emerson, L. (2010). Reading </w:t>
      </w:r>
      <w:proofErr w:type="spellStart"/>
      <w:r w:rsidRPr="006B71B6">
        <w:rPr>
          <w:rFonts w:eastAsia="Times New Roman" w:cs="Times New Roman"/>
          <w:lang w:eastAsia="hu-HU"/>
        </w:rPr>
        <w:t>fluency</w:t>
      </w:r>
      <w:proofErr w:type="spellEnd"/>
      <w:r w:rsidRPr="006B71B6">
        <w:rPr>
          <w:rFonts w:eastAsia="Times New Roman" w:cs="Times New Roman"/>
          <w:lang w:eastAsia="hu-HU"/>
        </w:rPr>
        <w:t xml:space="preserve"> in </w:t>
      </w:r>
      <w:proofErr w:type="spellStart"/>
      <w:r w:rsidRPr="006B71B6">
        <w:rPr>
          <w:rFonts w:eastAsia="Times New Roman" w:cs="Times New Roman"/>
          <w:lang w:eastAsia="hu-HU"/>
        </w:rPr>
        <w:t>children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who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are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deaf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or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hard</w:t>
      </w:r>
      <w:proofErr w:type="spellEnd"/>
      <w:r w:rsidRPr="006B71B6">
        <w:rPr>
          <w:rFonts w:eastAsia="Times New Roman" w:cs="Times New Roman"/>
          <w:lang w:eastAsia="hu-HU"/>
        </w:rPr>
        <w:t xml:space="preserve"> of </w:t>
      </w:r>
      <w:proofErr w:type="spellStart"/>
      <w:r w:rsidRPr="006B71B6">
        <w:rPr>
          <w:rFonts w:eastAsia="Times New Roman" w:cs="Times New Roman"/>
          <w:lang w:eastAsia="hu-HU"/>
        </w:rPr>
        <w:t>hearing</w:t>
      </w:r>
      <w:proofErr w:type="spellEnd"/>
      <w:r w:rsidRPr="006B71B6">
        <w:rPr>
          <w:rFonts w:eastAsia="Times New Roman" w:cs="Times New Roman"/>
          <w:lang w:eastAsia="hu-HU"/>
        </w:rPr>
        <w:t xml:space="preserve">. Washington University </w:t>
      </w:r>
      <w:proofErr w:type="spellStart"/>
      <w:r w:rsidRPr="006B71B6">
        <w:rPr>
          <w:rFonts w:eastAsia="Times New Roman" w:cs="Times New Roman"/>
          <w:lang w:eastAsia="hu-HU"/>
        </w:rPr>
        <w:t>School</w:t>
      </w:r>
      <w:proofErr w:type="spellEnd"/>
      <w:r w:rsidRPr="006B71B6">
        <w:rPr>
          <w:rFonts w:eastAsia="Times New Roman" w:cs="Times New Roman"/>
          <w:lang w:eastAsia="hu-HU"/>
        </w:rPr>
        <w:t xml:space="preserve"> of </w:t>
      </w:r>
      <w:proofErr w:type="spellStart"/>
      <w:r w:rsidRPr="006B71B6">
        <w:rPr>
          <w:rFonts w:eastAsia="Times New Roman" w:cs="Times New Roman"/>
          <w:lang w:eastAsia="hu-HU"/>
        </w:rPr>
        <w:t>Medicine</w:t>
      </w:r>
      <w:proofErr w:type="spellEnd"/>
      <w:r w:rsidRPr="006B71B6">
        <w:rPr>
          <w:rFonts w:eastAsia="Times New Roman" w:cs="Times New Roman"/>
          <w:lang w:eastAsia="hu-HU"/>
        </w:rPr>
        <w:t>.</w:t>
      </w:r>
    </w:p>
    <w:p w14:paraId="4A1AFCF8" w14:textId="692AA19C" w:rsidR="006B71B6" w:rsidRPr="006B71B6" w:rsidRDefault="006B71B6" w:rsidP="006B71B6">
      <w:pPr>
        <w:pStyle w:val="Listaszerbekezds"/>
        <w:numPr>
          <w:ilvl w:val="0"/>
          <w:numId w:val="5"/>
        </w:numPr>
        <w:rPr>
          <w:rFonts w:eastAsia="Times New Roman" w:cs="Times New Roman"/>
          <w:lang w:eastAsia="hu-HU"/>
        </w:rPr>
      </w:pPr>
      <w:r w:rsidRPr="006B71B6">
        <w:rPr>
          <w:rFonts w:eastAsia="Times New Roman" w:cs="Times New Roman"/>
          <w:lang w:eastAsia="hu-HU"/>
        </w:rPr>
        <w:t xml:space="preserve">Antia, S. D., Reed, S., &amp; </w:t>
      </w:r>
      <w:proofErr w:type="spellStart"/>
      <w:r w:rsidRPr="006B71B6">
        <w:rPr>
          <w:rFonts w:eastAsia="Times New Roman" w:cs="Times New Roman"/>
          <w:lang w:eastAsia="hu-HU"/>
        </w:rPr>
        <w:t>Kreimeyer</w:t>
      </w:r>
      <w:proofErr w:type="spellEnd"/>
      <w:r w:rsidRPr="006B71B6">
        <w:rPr>
          <w:rFonts w:eastAsia="Times New Roman" w:cs="Times New Roman"/>
          <w:lang w:eastAsia="hu-HU"/>
        </w:rPr>
        <w:t xml:space="preserve">, K. H. (2005). </w:t>
      </w:r>
      <w:proofErr w:type="spellStart"/>
      <w:r w:rsidRPr="006B71B6">
        <w:rPr>
          <w:rFonts w:eastAsia="Times New Roman" w:cs="Times New Roman"/>
          <w:lang w:eastAsia="hu-HU"/>
        </w:rPr>
        <w:t>Written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Language</w:t>
      </w:r>
      <w:proofErr w:type="spellEnd"/>
      <w:r w:rsidRPr="006B71B6">
        <w:rPr>
          <w:rFonts w:eastAsia="Times New Roman" w:cs="Times New Roman"/>
          <w:lang w:eastAsia="hu-HU"/>
        </w:rPr>
        <w:t xml:space="preserve"> of </w:t>
      </w:r>
      <w:proofErr w:type="spellStart"/>
      <w:r w:rsidRPr="006B71B6">
        <w:rPr>
          <w:rFonts w:eastAsia="Times New Roman" w:cs="Times New Roman"/>
          <w:lang w:eastAsia="hu-HU"/>
        </w:rPr>
        <w:t>Deaf</w:t>
      </w:r>
      <w:proofErr w:type="spellEnd"/>
      <w:r w:rsidRPr="006B71B6">
        <w:rPr>
          <w:rFonts w:eastAsia="Times New Roman" w:cs="Times New Roman"/>
          <w:lang w:eastAsia="hu-HU"/>
        </w:rPr>
        <w:t xml:space="preserve"> and </w:t>
      </w:r>
      <w:proofErr w:type="spellStart"/>
      <w:r w:rsidRPr="006B71B6">
        <w:rPr>
          <w:rFonts w:eastAsia="Times New Roman" w:cs="Times New Roman"/>
          <w:lang w:eastAsia="hu-HU"/>
        </w:rPr>
        <w:t>Hard</w:t>
      </w:r>
      <w:proofErr w:type="spellEnd"/>
      <w:r w:rsidRPr="006B71B6">
        <w:rPr>
          <w:rFonts w:eastAsia="Times New Roman" w:cs="Times New Roman"/>
          <w:lang w:eastAsia="hu-HU"/>
        </w:rPr>
        <w:t>-of-</w:t>
      </w:r>
      <w:proofErr w:type="spellStart"/>
      <w:r w:rsidRPr="006B71B6">
        <w:rPr>
          <w:rFonts w:eastAsia="Times New Roman" w:cs="Times New Roman"/>
          <w:lang w:eastAsia="hu-HU"/>
        </w:rPr>
        <w:t>Hearing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</w:p>
    <w:p w14:paraId="08678227" w14:textId="77777777" w:rsidR="006B71B6" w:rsidRPr="006B71B6" w:rsidRDefault="006B71B6" w:rsidP="006B71B6">
      <w:pPr>
        <w:pStyle w:val="Listaszerbekezds"/>
        <w:ind w:left="360"/>
        <w:rPr>
          <w:rFonts w:eastAsia="Times New Roman" w:cs="Times New Roman"/>
          <w:lang w:eastAsia="hu-HU"/>
        </w:rPr>
      </w:pPr>
      <w:proofErr w:type="spellStart"/>
      <w:r w:rsidRPr="006B71B6">
        <w:rPr>
          <w:rFonts w:eastAsia="Times New Roman" w:cs="Times New Roman"/>
          <w:lang w:eastAsia="hu-HU"/>
        </w:rPr>
        <w:t>Students</w:t>
      </w:r>
      <w:proofErr w:type="spellEnd"/>
      <w:r w:rsidRPr="006B71B6">
        <w:rPr>
          <w:rFonts w:eastAsia="Times New Roman" w:cs="Times New Roman"/>
          <w:lang w:eastAsia="hu-HU"/>
        </w:rPr>
        <w:t xml:space="preserve"> in Public </w:t>
      </w:r>
      <w:proofErr w:type="spellStart"/>
      <w:r w:rsidRPr="006B71B6">
        <w:rPr>
          <w:rFonts w:eastAsia="Times New Roman" w:cs="Times New Roman"/>
          <w:lang w:eastAsia="hu-HU"/>
        </w:rPr>
        <w:t>Schools</w:t>
      </w:r>
      <w:proofErr w:type="spellEnd"/>
      <w:r w:rsidRPr="006B71B6">
        <w:rPr>
          <w:rFonts w:eastAsia="Times New Roman" w:cs="Times New Roman"/>
          <w:lang w:eastAsia="hu-HU"/>
        </w:rPr>
        <w:t xml:space="preserve">. The Journal of </w:t>
      </w:r>
      <w:proofErr w:type="spellStart"/>
      <w:r w:rsidRPr="006B71B6">
        <w:rPr>
          <w:rFonts w:eastAsia="Times New Roman" w:cs="Times New Roman"/>
          <w:lang w:eastAsia="hu-HU"/>
        </w:rPr>
        <w:t>Deaf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Studies</w:t>
      </w:r>
      <w:proofErr w:type="spellEnd"/>
      <w:r w:rsidRPr="006B71B6">
        <w:rPr>
          <w:rFonts w:eastAsia="Times New Roman" w:cs="Times New Roman"/>
          <w:lang w:eastAsia="hu-HU"/>
        </w:rPr>
        <w:t xml:space="preserve"> and </w:t>
      </w:r>
      <w:proofErr w:type="spellStart"/>
      <w:r w:rsidRPr="006B71B6">
        <w:rPr>
          <w:rFonts w:eastAsia="Times New Roman" w:cs="Times New Roman"/>
          <w:lang w:eastAsia="hu-HU"/>
        </w:rPr>
        <w:t>Deaf</w:t>
      </w:r>
      <w:proofErr w:type="spellEnd"/>
      <w:r w:rsidRPr="006B71B6">
        <w:rPr>
          <w:rFonts w:eastAsia="Times New Roman" w:cs="Times New Roman"/>
          <w:lang w:eastAsia="hu-HU"/>
        </w:rPr>
        <w:t xml:space="preserve"> Education, 10(3), 244-255. </w:t>
      </w:r>
    </w:p>
    <w:p w14:paraId="05F8C44D" w14:textId="77777777" w:rsidR="006B71B6" w:rsidRPr="006B71B6" w:rsidRDefault="006B71B6" w:rsidP="006B71B6">
      <w:pPr>
        <w:pStyle w:val="Listaszerbekezds"/>
        <w:ind w:left="360"/>
        <w:rPr>
          <w:rFonts w:eastAsia="Times New Roman" w:cs="Times New Roman"/>
          <w:lang w:eastAsia="hu-HU"/>
        </w:rPr>
      </w:pPr>
      <w:r w:rsidRPr="006B71B6">
        <w:rPr>
          <w:rFonts w:eastAsia="Times New Roman" w:cs="Times New Roman"/>
          <w:lang w:eastAsia="hu-HU"/>
        </w:rPr>
        <w:t>https://doi.org/10.1093/deafed/eni026</w:t>
      </w:r>
    </w:p>
    <w:p w14:paraId="338F5EF1" w14:textId="4BC76479" w:rsidR="006B71B6" w:rsidRPr="006B71B6" w:rsidRDefault="006B71B6" w:rsidP="006B71B6">
      <w:pPr>
        <w:pStyle w:val="Listaszerbekezds"/>
        <w:numPr>
          <w:ilvl w:val="0"/>
          <w:numId w:val="5"/>
        </w:numPr>
        <w:rPr>
          <w:rFonts w:eastAsia="Times New Roman" w:cs="Times New Roman"/>
          <w:lang w:eastAsia="hu-HU"/>
        </w:rPr>
      </w:pPr>
      <w:r w:rsidRPr="006B71B6">
        <w:rPr>
          <w:rFonts w:eastAsia="Times New Roman" w:cs="Times New Roman"/>
          <w:lang w:eastAsia="hu-HU"/>
        </w:rPr>
        <w:t xml:space="preserve">Karasu, P. (2017). The </w:t>
      </w:r>
      <w:proofErr w:type="spellStart"/>
      <w:r w:rsidRPr="006B71B6">
        <w:rPr>
          <w:rFonts w:eastAsia="Times New Roman" w:cs="Times New Roman"/>
          <w:lang w:eastAsia="hu-HU"/>
        </w:rPr>
        <w:t>written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expression</w:t>
      </w:r>
      <w:proofErr w:type="spellEnd"/>
      <w:r w:rsidRPr="006B71B6">
        <w:rPr>
          <w:rFonts w:eastAsia="Times New Roman" w:cs="Times New Roman"/>
          <w:lang w:eastAsia="hu-HU"/>
        </w:rPr>
        <w:t xml:space="preserve"> performance of </w:t>
      </w:r>
      <w:proofErr w:type="spellStart"/>
      <w:r w:rsidRPr="006B71B6">
        <w:rPr>
          <w:rFonts w:eastAsia="Times New Roman" w:cs="Times New Roman"/>
          <w:lang w:eastAsia="hu-HU"/>
        </w:rPr>
        <w:t>students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with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hearing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loss</w:t>
      </w:r>
      <w:proofErr w:type="spellEnd"/>
      <w:r w:rsidRPr="006B71B6">
        <w:rPr>
          <w:rFonts w:eastAsia="Times New Roman" w:cs="Times New Roman"/>
          <w:lang w:eastAsia="hu-HU"/>
        </w:rPr>
        <w:t xml:space="preserve">: </w:t>
      </w:r>
      <w:proofErr w:type="spellStart"/>
      <w:r w:rsidRPr="006B71B6">
        <w:rPr>
          <w:rFonts w:eastAsia="Times New Roman" w:cs="Times New Roman"/>
          <w:lang w:eastAsia="hu-HU"/>
        </w:rPr>
        <w:t>results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from</w:t>
      </w:r>
      <w:proofErr w:type="spellEnd"/>
      <w:r w:rsidRPr="006B71B6">
        <w:rPr>
          <w:rFonts w:eastAsia="Times New Roman" w:cs="Times New Roman"/>
          <w:lang w:eastAsia="hu-HU"/>
        </w:rPr>
        <w:t xml:space="preserve"> an </w:t>
      </w:r>
    </w:p>
    <w:p w14:paraId="1AED2023" w14:textId="4B76816B" w:rsidR="00AF42DC" w:rsidRPr="006B71B6" w:rsidRDefault="006B71B6" w:rsidP="006B71B6">
      <w:pPr>
        <w:pStyle w:val="Listaszerbekezds"/>
        <w:ind w:left="360"/>
        <w:rPr>
          <w:rFonts w:eastAsia="Times New Roman" w:cs="Times New Roman"/>
          <w:lang w:eastAsia="hu-HU"/>
        </w:rPr>
      </w:pPr>
      <w:proofErr w:type="spellStart"/>
      <w:r w:rsidRPr="006B71B6">
        <w:rPr>
          <w:rFonts w:eastAsia="Times New Roman" w:cs="Times New Roman"/>
          <w:lang w:eastAsia="hu-HU"/>
        </w:rPr>
        <w:t>implementation</w:t>
      </w:r>
      <w:proofErr w:type="spellEnd"/>
      <w:r w:rsidRPr="006B71B6">
        <w:rPr>
          <w:rFonts w:eastAsia="Times New Roman" w:cs="Times New Roman"/>
          <w:lang w:eastAsia="hu-HU"/>
        </w:rPr>
        <w:t xml:space="preserve"> of </w:t>
      </w:r>
      <w:proofErr w:type="spellStart"/>
      <w:r w:rsidRPr="006B71B6">
        <w:rPr>
          <w:rFonts w:eastAsia="Times New Roman" w:cs="Times New Roman"/>
          <w:lang w:eastAsia="hu-HU"/>
        </w:rPr>
        <w:t>the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auditory-oral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approach</w:t>
      </w:r>
      <w:proofErr w:type="spellEnd"/>
      <w:r w:rsidRPr="006B71B6">
        <w:rPr>
          <w:rFonts w:eastAsia="Times New Roman" w:cs="Times New Roman"/>
          <w:lang w:eastAsia="hu-HU"/>
        </w:rPr>
        <w:t xml:space="preserve">. The </w:t>
      </w:r>
      <w:proofErr w:type="spellStart"/>
      <w:r w:rsidRPr="006B71B6">
        <w:rPr>
          <w:rFonts w:eastAsia="Times New Roman" w:cs="Times New Roman"/>
          <w:lang w:eastAsia="hu-HU"/>
        </w:rPr>
        <w:t>Turkish</w:t>
      </w:r>
      <w:proofErr w:type="spellEnd"/>
      <w:r w:rsidRPr="006B71B6">
        <w:rPr>
          <w:rFonts w:eastAsia="Times New Roman" w:cs="Times New Roman"/>
          <w:lang w:eastAsia="hu-HU"/>
        </w:rPr>
        <w:t xml:space="preserve"> Online Journal of </w:t>
      </w:r>
      <w:proofErr w:type="spellStart"/>
      <w:r w:rsidRPr="006B71B6">
        <w:rPr>
          <w:rFonts w:eastAsia="Times New Roman" w:cs="Times New Roman"/>
          <w:lang w:eastAsia="hu-HU"/>
        </w:rPr>
        <w:t>Educational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Technology</w:t>
      </w:r>
      <w:proofErr w:type="spellEnd"/>
      <w:r w:rsidRPr="006B71B6">
        <w:rPr>
          <w:rFonts w:eastAsia="Times New Roman" w:cs="Times New Roman"/>
          <w:lang w:eastAsia="hu-HU"/>
        </w:rPr>
        <w:t xml:space="preserve">, 16(4), 145-160. </w:t>
      </w:r>
      <w:proofErr w:type="spellStart"/>
      <w:r w:rsidRPr="006B71B6">
        <w:rPr>
          <w:rFonts w:eastAsia="Times New Roman" w:cs="Times New Roman"/>
          <w:lang w:eastAsia="hu-HU"/>
        </w:rPr>
        <w:t>Downloaded</w:t>
      </w:r>
      <w:proofErr w:type="spellEnd"/>
      <w:r w:rsidRPr="006B71B6">
        <w:rPr>
          <w:rFonts w:eastAsia="Times New Roman" w:cs="Times New Roman"/>
          <w:lang w:eastAsia="hu-HU"/>
        </w:rPr>
        <w:t>: 2021.01.31. https://files.eric.ed.gov/fulltext/EJ1160607.pdf</w:t>
      </w:r>
    </w:p>
    <w:p w14:paraId="15F69471" w14:textId="3A2F5B0B" w:rsidR="00AF42DC" w:rsidRPr="006B71B6" w:rsidRDefault="006B71B6" w:rsidP="006B71B6">
      <w:pPr>
        <w:pStyle w:val="Listaszerbekezds"/>
        <w:numPr>
          <w:ilvl w:val="0"/>
          <w:numId w:val="5"/>
        </w:numPr>
        <w:rPr>
          <w:rFonts w:eastAsia="Times New Roman" w:cs="Times New Roman"/>
          <w:lang w:eastAsia="hu-HU"/>
        </w:rPr>
      </w:pPr>
      <w:proofErr w:type="spellStart"/>
      <w:r w:rsidRPr="006B71B6">
        <w:rPr>
          <w:rFonts w:eastAsia="Times New Roman" w:cs="Times New Roman"/>
          <w:lang w:eastAsia="hu-HU"/>
        </w:rPr>
        <w:t>Estabrooks</w:t>
      </w:r>
      <w:proofErr w:type="spellEnd"/>
      <w:r w:rsidRPr="006B71B6">
        <w:rPr>
          <w:rFonts w:eastAsia="Times New Roman" w:cs="Times New Roman"/>
          <w:lang w:eastAsia="hu-HU"/>
        </w:rPr>
        <w:t xml:space="preserve">, W., Morrison, H. M., &amp; </w:t>
      </w:r>
      <w:proofErr w:type="spellStart"/>
      <w:r w:rsidRPr="006B71B6">
        <w:rPr>
          <w:rFonts w:eastAsia="Times New Roman" w:cs="Times New Roman"/>
          <w:lang w:eastAsia="hu-HU"/>
        </w:rPr>
        <w:t>MacIver</w:t>
      </w:r>
      <w:proofErr w:type="spellEnd"/>
      <w:r w:rsidRPr="006B71B6">
        <w:rPr>
          <w:rFonts w:eastAsia="Times New Roman" w:cs="Times New Roman"/>
          <w:lang w:eastAsia="hu-HU"/>
        </w:rPr>
        <w:t xml:space="preserve">-Lux, K. (2020). </w:t>
      </w:r>
      <w:proofErr w:type="spellStart"/>
      <w:r w:rsidRPr="006B71B6">
        <w:rPr>
          <w:rFonts w:eastAsia="Times New Roman" w:cs="Times New Roman"/>
          <w:lang w:eastAsia="hu-HU"/>
        </w:rPr>
        <w:t>Auditory-Verbal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Therapy</w:t>
      </w:r>
      <w:proofErr w:type="spellEnd"/>
      <w:r w:rsidRPr="006B71B6">
        <w:rPr>
          <w:rFonts w:eastAsia="Times New Roman" w:cs="Times New Roman"/>
          <w:lang w:eastAsia="hu-HU"/>
        </w:rPr>
        <w:t xml:space="preserve">: Science, Research, and </w:t>
      </w:r>
      <w:proofErr w:type="spellStart"/>
      <w:r w:rsidRPr="006B71B6">
        <w:rPr>
          <w:rFonts w:eastAsia="Times New Roman" w:cs="Times New Roman"/>
          <w:lang w:eastAsia="hu-HU"/>
        </w:rPr>
        <w:t>Practice</w:t>
      </w:r>
      <w:proofErr w:type="spellEnd"/>
      <w:r w:rsidRPr="006B71B6">
        <w:rPr>
          <w:rFonts w:eastAsia="Times New Roman" w:cs="Times New Roman"/>
          <w:lang w:eastAsia="hu-HU"/>
        </w:rPr>
        <w:t xml:space="preserve">. </w:t>
      </w:r>
      <w:proofErr w:type="spellStart"/>
      <w:r w:rsidRPr="006B71B6">
        <w:rPr>
          <w:rFonts w:eastAsia="Times New Roman" w:cs="Times New Roman"/>
          <w:lang w:eastAsia="hu-HU"/>
        </w:rPr>
        <w:t>Plural</w:t>
      </w:r>
      <w:proofErr w:type="spellEnd"/>
      <w:r w:rsidRPr="006B71B6">
        <w:rPr>
          <w:rFonts w:eastAsia="Times New Roman" w:cs="Times New Roman"/>
          <w:lang w:eastAsia="hu-HU"/>
        </w:rPr>
        <w:t xml:space="preserve"> Publishing</w:t>
      </w:r>
    </w:p>
    <w:p w14:paraId="03E7FEA2" w14:textId="77777777" w:rsidR="006B71B6" w:rsidRPr="006B71B6" w:rsidRDefault="006B71B6" w:rsidP="006B71B6">
      <w:pPr>
        <w:pStyle w:val="Listaszerbekezds"/>
        <w:numPr>
          <w:ilvl w:val="0"/>
          <w:numId w:val="5"/>
        </w:numPr>
        <w:rPr>
          <w:rFonts w:eastAsia="Times New Roman" w:cs="Times New Roman"/>
          <w:lang w:eastAsia="hu-HU"/>
        </w:rPr>
      </w:pPr>
      <w:r w:rsidRPr="006B71B6">
        <w:rPr>
          <w:rFonts w:eastAsia="Times New Roman" w:cs="Times New Roman"/>
          <w:lang w:eastAsia="hu-HU"/>
        </w:rPr>
        <w:t xml:space="preserve">De </w:t>
      </w:r>
      <w:proofErr w:type="spellStart"/>
      <w:r w:rsidRPr="006B71B6">
        <w:rPr>
          <w:rFonts w:eastAsia="Times New Roman" w:cs="Times New Roman"/>
          <w:lang w:eastAsia="hu-HU"/>
        </w:rPr>
        <w:t>Raeve</w:t>
      </w:r>
      <w:proofErr w:type="spellEnd"/>
      <w:r w:rsidRPr="006B71B6">
        <w:rPr>
          <w:rFonts w:eastAsia="Times New Roman" w:cs="Times New Roman"/>
          <w:lang w:eastAsia="hu-HU"/>
        </w:rPr>
        <w:t xml:space="preserve">, L. (2015). </w:t>
      </w:r>
      <w:proofErr w:type="spellStart"/>
      <w:r w:rsidRPr="006B71B6">
        <w:rPr>
          <w:rFonts w:eastAsia="Times New Roman" w:cs="Times New Roman"/>
          <w:lang w:eastAsia="hu-HU"/>
        </w:rPr>
        <w:t>Classroom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Adaptation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for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Effective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Learning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by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Deaf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Students</w:t>
      </w:r>
      <w:proofErr w:type="spellEnd"/>
      <w:r w:rsidRPr="006B71B6">
        <w:rPr>
          <w:rFonts w:eastAsia="Times New Roman" w:cs="Times New Roman"/>
          <w:lang w:eastAsia="hu-HU"/>
        </w:rPr>
        <w:t xml:space="preserve">. In </w:t>
      </w:r>
      <w:proofErr w:type="spellStart"/>
      <w:r w:rsidRPr="006B71B6">
        <w:rPr>
          <w:rFonts w:eastAsia="Times New Roman" w:cs="Times New Roman"/>
          <w:lang w:eastAsia="hu-HU"/>
        </w:rPr>
        <w:t>Knoors</w:t>
      </w:r>
      <w:proofErr w:type="spellEnd"/>
      <w:r w:rsidRPr="006B71B6">
        <w:rPr>
          <w:rFonts w:eastAsia="Times New Roman" w:cs="Times New Roman"/>
          <w:lang w:eastAsia="hu-HU"/>
        </w:rPr>
        <w:t xml:space="preserve">, H., &amp; </w:t>
      </w:r>
    </w:p>
    <w:p w14:paraId="2FA96F98" w14:textId="3C0FD9D4" w:rsidR="00AF42DC" w:rsidRDefault="006B71B6" w:rsidP="006B71B6">
      <w:pPr>
        <w:pStyle w:val="Listaszerbekezds"/>
        <w:ind w:left="360"/>
        <w:rPr>
          <w:rFonts w:eastAsia="Times New Roman" w:cs="Times New Roman"/>
          <w:lang w:eastAsia="hu-HU"/>
        </w:rPr>
      </w:pPr>
      <w:proofErr w:type="spellStart"/>
      <w:r w:rsidRPr="006B71B6">
        <w:rPr>
          <w:rFonts w:eastAsia="Times New Roman" w:cs="Times New Roman"/>
          <w:lang w:eastAsia="hu-HU"/>
        </w:rPr>
        <w:t>Marschark</w:t>
      </w:r>
      <w:proofErr w:type="spellEnd"/>
      <w:r w:rsidRPr="006B71B6">
        <w:rPr>
          <w:rFonts w:eastAsia="Times New Roman" w:cs="Times New Roman"/>
          <w:lang w:eastAsia="hu-HU"/>
        </w:rPr>
        <w:t>, M. (</w:t>
      </w:r>
      <w:proofErr w:type="spellStart"/>
      <w:r w:rsidRPr="006B71B6">
        <w:rPr>
          <w:rFonts w:eastAsia="Times New Roman" w:cs="Times New Roman"/>
          <w:lang w:eastAsia="hu-HU"/>
        </w:rPr>
        <w:t>ed</w:t>
      </w:r>
      <w:proofErr w:type="spellEnd"/>
      <w:r w:rsidRPr="006B71B6">
        <w:rPr>
          <w:rFonts w:eastAsia="Times New Roman" w:cs="Times New Roman"/>
          <w:lang w:eastAsia="hu-HU"/>
        </w:rPr>
        <w:t xml:space="preserve">.), </w:t>
      </w:r>
      <w:proofErr w:type="spellStart"/>
      <w:r w:rsidRPr="006B71B6">
        <w:rPr>
          <w:rFonts w:eastAsia="Times New Roman" w:cs="Times New Roman"/>
          <w:lang w:eastAsia="hu-HU"/>
        </w:rPr>
        <w:t>Educating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Deaf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Learners</w:t>
      </w:r>
      <w:proofErr w:type="spellEnd"/>
      <w:r w:rsidRPr="006B71B6">
        <w:rPr>
          <w:rFonts w:eastAsia="Times New Roman" w:cs="Times New Roman"/>
          <w:lang w:eastAsia="hu-HU"/>
        </w:rPr>
        <w:t xml:space="preserve">: </w:t>
      </w:r>
      <w:proofErr w:type="spellStart"/>
      <w:r w:rsidRPr="006B71B6">
        <w:rPr>
          <w:rFonts w:eastAsia="Times New Roman" w:cs="Times New Roman"/>
          <w:lang w:eastAsia="hu-HU"/>
        </w:rPr>
        <w:t>Creating</w:t>
      </w:r>
      <w:proofErr w:type="spellEnd"/>
      <w:r w:rsidRPr="006B71B6">
        <w:rPr>
          <w:rFonts w:eastAsia="Times New Roman" w:cs="Times New Roman"/>
          <w:lang w:eastAsia="hu-HU"/>
        </w:rPr>
        <w:t xml:space="preserve"> a Global </w:t>
      </w:r>
      <w:proofErr w:type="spellStart"/>
      <w:r w:rsidRPr="006B71B6">
        <w:rPr>
          <w:rFonts w:eastAsia="Times New Roman" w:cs="Times New Roman"/>
          <w:lang w:eastAsia="hu-HU"/>
        </w:rPr>
        <w:t>Evidence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Base</w:t>
      </w:r>
      <w:proofErr w:type="spellEnd"/>
      <w:r w:rsidRPr="006B71B6">
        <w:rPr>
          <w:rFonts w:eastAsia="Times New Roman" w:cs="Times New Roman"/>
          <w:lang w:eastAsia="hu-HU"/>
        </w:rPr>
        <w:t xml:space="preserve"> (pp. 547-571). Oxford</w:t>
      </w:r>
    </w:p>
    <w:p w14:paraId="07F6A187" w14:textId="6B5BE817" w:rsidR="00EA19D2" w:rsidRPr="00EA19D2" w:rsidRDefault="00EA19D2" w:rsidP="00EA19D2">
      <w:pPr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9.</w:t>
      </w:r>
      <w:r w:rsidRPr="00EA19D2">
        <w:t xml:space="preserve"> </w:t>
      </w:r>
      <w:r>
        <w:t xml:space="preserve">  </w:t>
      </w:r>
      <w:r w:rsidRPr="00EA19D2">
        <w:rPr>
          <w:rFonts w:eastAsia="Times New Roman" w:cs="Times New Roman"/>
          <w:lang w:eastAsia="hu-HU"/>
        </w:rPr>
        <w:t xml:space="preserve">Foster, S., &amp; </w:t>
      </w:r>
      <w:proofErr w:type="spellStart"/>
      <w:r w:rsidRPr="00EA19D2">
        <w:rPr>
          <w:rFonts w:eastAsia="Times New Roman" w:cs="Times New Roman"/>
          <w:lang w:eastAsia="hu-HU"/>
        </w:rPr>
        <w:t>Cue</w:t>
      </w:r>
      <w:proofErr w:type="spellEnd"/>
      <w:r w:rsidRPr="00EA19D2">
        <w:rPr>
          <w:rFonts w:eastAsia="Times New Roman" w:cs="Times New Roman"/>
          <w:lang w:eastAsia="hu-HU"/>
        </w:rPr>
        <w:t xml:space="preserve">, K. (2009). </w:t>
      </w:r>
      <w:proofErr w:type="spellStart"/>
      <w:r w:rsidRPr="00EA19D2">
        <w:rPr>
          <w:rFonts w:eastAsia="Times New Roman" w:cs="Times New Roman"/>
          <w:lang w:eastAsia="hu-HU"/>
        </w:rPr>
        <w:t>Roles</w:t>
      </w:r>
      <w:proofErr w:type="spellEnd"/>
      <w:r w:rsidRPr="00EA19D2">
        <w:rPr>
          <w:rFonts w:eastAsia="Times New Roman" w:cs="Times New Roman"/>
          <w:lang w:eastAsia="hu-HU"/>
        </w:rPr>
        <w:t xml:space="preserve"> and </w:t>
      </w:r>
      <w:proofErr w:type="spellStart"/>
      <w:r w:rsidRPr="00EA19D2">
        <w:rPr>
          <w:rFonts w:eastAsia="Times New Roman" w:cs="Times New Roman"/>
          <w:lang w:eastAsia="hu-HU"/>
        </w:rPr>
        <w:t>Responsibilities</w:t>
      </w:r>
      <w:proofErr w:type="spellEnd"/>
      <w:r w:rsidRPr="00EA19D2">
        <w:rPr>
          <w:rFonts w:eastAsia="Times New Roman" w:cs="Times New Roman"/>
          <w:lang w:eastAsia="hu-HU"/>
        </w:rPr>
        <w:t xml:space="preserve"> of </w:t>
      </w:r>
      <w:proofErr w:type="spellStart"/>
      <w:r w:rsidRPr="00EA19D2">
        <w:rPr>
          <w:rFonts w:eastAsia="Times New Roman" w:cs="Times New Roman"/>
          <w:lang w:eastAsia="hu-HU"/>
        </w:rPr>
        <w:t>Itinerant</w:t>
      </w:r>
      <w:proofErr w:type="spellEnd"/>
      <w:r w:rsidRPr="00EA19D2">
        <w:rPr>
          <w:rFonts w:eastAsia="Times New Roman" w:cs="Times New Roman"/>
          <w:lang w:eastAsia="hu-HU"/>
        </w:rPr>
        <w:t xml:space="preserve"> </w:t>
      </w:r>
      <w:proofErr w:type="spellStart"/>
      <w:r w:rsidRPr="00EA19D2">
        <w:rPr>
          <w:rFonts w:eastAsia="Times New Roman" w:cs="Times New Roman"/>
          <w:lang w:eastAsia="hu-HU"/>
        </w:rPr>
        <w:t>Specialist</w:t>
      </w:r>
      <w:proofErr w:type="spellEnd"/>
      <w:r w:rsidRPr="00EA19D2">
        <w:rPr>
          <w:rFonts w:eastAsia="Times New Roman" w:cs="Times New Roman"/>
          <w:lang w:eastAsia="hu-HU"/>
        </w:rPr>
        <w:t xml:space="preserve"> </w:t>
      </w:r>
      <w:proofErr w:type="spellStart"/>
      <w:r w:rsidRPr="00EA19D2">
        <w:rPr>
          <w:rFonts w:eastAsia="Times New Roman" w:cs="Times New Roman"/>
          <w:lang w:eastAsia="hu-HU"/>
        </w:rPr>
        <w:t>Teachers</w:t>
      </w:r>
      <w:proofErr w:type="spellEnd"/>
      <w:r w:rsidRPr="00EA19D2">
        <w:rPr>
          <w:rFonts w:eastAsia="Times New Roman" w:cs="Times New Roman"/>
          <w:lang w:eastAsia="hu-HU"/>
        </w:rPr>
        <w:t xml:space="preserve"> of </w:t>
      </w:r>
      <w:proofErr w:type="spellStart"/>
      <w:r w:rsidRPr="00EA19D2">
        <w:rPr>
          <w:rFonts w:eastAsia="Times New Roman" w:cs="Times New Roman"/>
          <w:lang w:eastAsia="hu-HU"/>
        </w:rPr>
        <w:t>Deaf</w:t>
      </w:r>
      <w:proofErr w:type="spellEnd"/>
      <w:r w:rsidRPr="00EA19D2">
        <w:rPr>
          <w:rFonts w:eastAsia="Times New Roman" w:cs="Times New Roman"/>
          <w:lang w:eastAsia="hu-HU"/>
        </w:rPr>
        <w:t xml:space="preserve"> and </w:t>
      </w:r>
    </w:p>
    <w:p w14:paraId="472471E8" w14:textId="3CC98931" w:rsidR="00EA19D2" w:rsidRDefault="00EA19D2" w:rsidP="00EA19D2">
      <w:pPr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      </w:t>
      </w:r>
      <w:proofErr w:type="spellStart"/>
      <w:r w:rsidRPr="00EA19D2">
        <w:rPr>
          <w:rFonts w:eastAsia="Times New Roman" w:cs="Times New Roman"/>
          <w:lang w:eastAsia="hu-HU"/>
        </w:rPr>
        <w:t>Hard</w:t>
      </w:r>
      <w:proofErr w:type="spellEnd"/>
      <w:r w:rsidRPr="00EA19D2">
        <w:rPr>
          <w:rFonts w:eastAsia="Times New Roman" w:cs="Times New Roman"/>
          <w:lang w:eastAsia="hu-HU"/>
        </w:rPr>
        <w:t xml:space="preserve"> of </w:t>
      </w:r>
      <w:proofErr w:type="spellStart"/>
      <w:r w:rsidRPr="00EA19D2">
        <w:rPr>
          <w:rFonts w:eastAsia="Times New Roman" w:cs="Times New Roman"/>
          <w:lang w:eastAsia="hu-HU"/>
        </w:rPr>
        <w:t>Hearing</w:t>
      </w:r>
      <w:proofErr w:type="spellEnd"/>
      <w:r w:rsidRPr="00EA19D2">
        <w:rPr>
          <w:rFonts w:eastAsia="Times New Roman" w:cs="Times New Roman"/>
          <w:lang w:eastAsia="hu-HU"/>
        </w:rPr>
        <w:t xml:space="preserve"> </w:t>
      </w:r>
      <w:proofErr w:type="spellStart"/>
      <w:r w:rsidRPr="00EA19D2">
        <w:rPr>
          <w:rFonts w:eastAsia="Times New Roman" w:cs="Times New Roman"/>
          <w:lang w:eastAsia="hu-HU"/>
        </w:rPr>
        <w:t>Students</w:t>
      </w:r>
      <w:proofErr w:type="spellEnd"/>
      <w:r w:rsidRPr="00EA19D2">
        <w:rPr>
          <w:rFonts w:eastAsia="Times New Roman" w:cs="Times New Roman"/>
          <w:lang w:eastAsia="hu-HU"/>
        </w:rPr>
        <w:t xml:space="preserve">. American </w:t>
      </w:r>
      <w:proofErr w:type="spellStart"/>
      <w:r w:rsidRPr="00EA19D2">
        <w:rPr>
          <w:rFonts w:eastAsia="Times New Roman" w:cs="Times New Roman"/>
          <w:lang w:eastAsia="hu-HU"/>
        </w:rPr>
        <w:t>Annals</w:t>
      </w:r>
      <w:proofErr w:type="spellEnd"/>
      <w:r w:rsidRPr="00EA19D2">
        <w:rPr>
          <w:rFonts w:eastAsia="Times New Roman" w:cs="Times New Roman"/>
          <w:lang w:eastAsia="hu-HU"/>
        </w:rPr>
        <w:t xml:space="preserve"> of </w:t>
      </w:r>
      <w:proofErr w:type="spellStart"/>
      <w:r w:rsidRPr="00EA19D2">
        <w:rPr>
          <w:rFonts w:eastAsia="Times New Roman" w:cs="Times New Roman"/>
          <w:lang w:eastAsia="hu-HU"/>
        </w:rPr>
        <w:t>the</w:t>
      </w:r>
      <w:proofErr w:type="spellEnd"/>
      <w:r w:rsidRPr="00EA19D2">
        <w:rPr>
          <w:rFonts w:eastAsia="Times New Roman" w:cs="Times New Roman"/>
          <w:lang w:eastAsia="hu-HU"/>
        </w:rPr>
        <w:t xml:space="preserve"> </w:t>
      </w:r>
      <w:proofErr w:type="spellStart"/>
      <w:r w:rsidRPr="00EA19D2">
        <w:rPr>
          <w:rFonts w:eastAsia="Times New Roman" w:cs="Times New Roman"/>
          <w:lang w:eastAsia="hu-HU"/>
        </w:rPr>
        <w:t>Deaf</w:t>
      </w:r>
      <w:proofErr w:type="spellEnd"/>
      <w:r w:rsidRPr="00EA19D2">
        <w:rPr>
          <w:rFonts w:eastAsia="Times New Roman" w:cs="Times New Roman"/>
          <w:lang w:eastAsia="hu-HU"/>
        </w:rPr>
        <w:t>, 153(5), 435-449.</w:t>
      </w:r>
    </w:p>
    <w:p w14:paraId="1AA0E628" w14:textId="4D45352C" w:rsidR="00EA19D2" w:rsidRPr="00EA19D2" w:rsidRDefault="00EA19D2" w:rsidP="00EA19D2">
      <w:pPr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10.</w:t>
      </w:r>
      <w:r w:rsidRPr="00EA19D2">
        <w:t xml:space="preserve"> </w:t>
      </w:r>
      <w:proofErr w:type="spellStart"/>
      <w:r w:rsidRPr="00EA19D2">
        <w:rPr>
          <w:rFonts w:eastAsia="Times New Roman" w:cs="Times New Roman"/>
          <w:lang w:eastAsia="hu-HU"/>
        </w:rPr>
        <w:t>Convention</w:t>
      </w:r>
      <w:proofErr w:type="spellEnd"/>
      <w:r w:rsidRPr="00EA19D2">
        <w:rPr>
          <w:rFonts w:eastAsia="Times New Roman" w:cs="Times New Roman"/>
          <w:lang w:eastAsia="hu-HU"/>
        </w:rPr>
        <w:t xml:space="preserve"> </w:t>
      </w:r>
      <w:proofErr w:type="spellStart"/>
      <w:r w:rsidRPr="00EA19D2">
        <w:rPr>
          <w:rFonts w:eastAsia="Times New Roman" w:cs="Times New Roman"/>
          <w:lang w:eastAsia="hu-HU"/>
        </w:rPr>
        <w:t>on</w:t>
      </w:r>
      <w:proofErr w:type="spellEnd"/>
      <w:r w:rsidRPr="00EA19D2">
        <w:rPr>
          <w:rFonts w:eastAsia="Times New Roman" w:cs="Times New Roman"/>
          <w:lang w:eastAsia="hu-HU"/>
        </w:rPr>
        <w:t xml:space="preserve"> </w:t>
      </w:r>
      <w:proofErr w:type="spellStart"/>
      <w:r w:rsidRPr="00EA19D2">
        <w:rPr>
          <w:rFonts w:eastAsia="Times New Roman" w:cs="Times New Roman"/>
          <w:lang w:eastAsia="hu-HU"/>
        </w:rPr>
        <w:t>the</w:t>
      </w:r>
      <w:proofErr w:type="spellEnd"/>
      <w:r w:rsidRPr="00EA19D2">
        <w:rPr>
          <w:rFonts w:eastAsia="Times New Roman" w:cs="Times New Roman"/>
          <w:lang w:eastAsia="hu-HU"/>
        </w:rPr>
        <w:t xml:space="preserve"> </w:t>
      </w:r>
      <w:proofErr w:type="spellStart"/>
      <w:r w:rsidRPr="00EA19D2">
        <w:rPr>
          <w:rFonts w:eastAsia="Times New Roman" w:cs="Times New Roman"/>
          <w:lang w:eastAsia="hu-HU"/>
        </w:rPr>
        <w:t>Rights</w:t>
      </w:r>
      <w:proofErr w:type="spellEnd"/>
      <w:r w:rsidRPr="00EA19D2">
        <w:rPr>
          <w:rFonts w:eastAsia="Times New Roman" w:cs="Times New Roman"/>
          <w:lang w:eastAsia="hu-HU"/>
        </w:rPr>
        <w:t xml:space="preserve"> of </w:t>
      </w:r>
      <w:proofErr w:type="spellStart"/>
      <w:r w:rsidRPr="00EA19D2">
        <w:rPr>
          <w:rFonts w:eastAsia="Times New Roman" w:cs="Times New Roman"/>
          <w:lang w:eastAsia="hu-HU"/>
        </w:rPr>
        <w:t>Persons</w:t>
      </w:r>
      <w:proofErr w:type="spellEnd"/>
      <w:r w:rsidRPr="00EA19D2">
        <w:rPr>
          <w:rFonts w:eastAsia="Times New Roman" w:cs="Times New Roman"/>
          <w:lang w:eastAsia="hu-HU"/>
        </w:rPr>
        <w:t xml:space="preserve"> </w:t>
      </w:r>
      <w:proofErr w:type="spellStart"/>
      <w:r w:rsidRPr="00EA19D2">
        <w:rPr>
          <w:rFonts w:eastAsia="Times New Roman" w:cs="Times New Roman"/>
          <w:lang w:eastAsia="hu-HU"/>
        </w:rPr>
        <w:t>with</w:t>
      </w:r>
      <w:proofErr w:type="spellEnd"/>
      <w:r w:rsidRPr="00EA19D2">
        <w:rPr>
          <w:rFonts w:eastAsia="Times New Roman" w:cs="Times New Roman"/>
          <w:lang w:eastAsia="hu-HU"/>
        </w:rPr>
        <w:t xml:space="preserve"> </w:t>
      </w:r>
      <w:proofErr w:type="spellStart"/>
      <w:r w:rsidRPr="00EA19D2">
        <w:rPr>
          <w:rFonts w:eastAsia="Times New Roman" w:cs="Times New Roman"/>
          <w:lang w:eastAsia="hu-HU"/>
        </w:rPr>
        <w:t>Disabilities</w:t>
      </w:r>
      <w:proofErr w:type="spellEnd"/>
      <w:r w:rsidRPr="00EA19D2">
        <w:rPr>
          <w:rFonts w:eastAsia="Times New Roman" w:cs="Times New Roman"/>
          <w:lang w:eastAsia="hu-HU"/>
        </w:rPr>
        <w:t xml:space="preserve"> (CRPD</w:t>
      </w:r>
      <w:r>
        <w:rPr>
          <w:rFonts w:eastAsia="Times New Roman" w:cs="Times New Roman"/>
          <w:lang w:eastAsia="hu-HU"/>
        </w:rPr>
        <w:t>)</w:t>
      </w:r>
    </w:p>
    <w:p w14:paraId="39DF0B84" w14:textId="77777777" w:rsidR="00EA19D2" w:rsidRDefault="00EA19D2" w:rsidP="00475449">
      <w:pPr>
        <w:rPr>
          <w:rFonts w:eastAsia="Garamond" w:cs="Garamond"/>
          <w:color w:val="000000" w:themeColor="text1"/>
        </w:rPr>
      </w:pPr>
    </w:p>
    <w:p w14:paraId="1943B120" w14:textId="68590343" w:rsidR="00475449" w:rsidRDefault="00E925C1" w:rsidP="00475449">
      <w:pPr>
        <w:rPr>
          <w:rFonts w:eastAsia="Garamond" w:cs="Garamond"/>
          <w:color w:val="000000" w:themeColor="text1"/>
        </w:rPr>
      </w:pPr>
      <w:r w:rsidRPr="00B835AC">
        <w:rPr>
          <w:rFonts w:eastAsia="Garamond" w:cs="Garamond"/>
          <w:color w:val="000000" w:themeColor="text1"/>
        </w:rPr>
        <w:t>További olvasmányok az aktuális kurzusleírásban szerepelnek.</w:t>
      </w:r>
    </w:p>
    <w:p w14:paraId="6ECA0DF2" w14:textId="77777777" w:rsidR="00475449" w:rsidRPr="00475449" w:rsidRDefault="00475449" w:rsidP="00475449">
      <w:pPr>
        <w:rPr>
          <w:rFonts w:eastAsia="Garamond" w:cs="Garamond"/>
          <w:color w:val="000000" w:themeColor="text1"/>
        </w:rPr>
      </w:pPr>
    </w:p>
    <w:p w14:paraId="2E1FE534" w14:textId="6B1570B7" w:rsidR="009364B8" w:rsidRPr="00D87D6A" w:rsidRDefault="00475449" w:rsidP="00475449">
      <w:pPr>
        <w:rPr>
          <w:rFonts w:eastAsia="Garamond" w:cs="Garamond"/>
          <w:b/>
          <w:bCs/>
          <w:lang w:val="en-GB"/>
        </w:rPr>
      </w:pPr>
      <w:r w:rsidRPr="00475449">
        <w:rPr>
          <w:rFonts w:eastAsia="Garamond" w:cs="Garamond"/>
          <w:b/>
          <w:bCs/>
          <w:lang w:val="en-GB"/>
        </w:rPr>
        <w:t>Aims</w:t>
      </w:r>
      <w:r w:rsidR="00D14D6F">
        <w:rPr>
          <w:rFonts w:eastAsia="Garamond" w:cs="Garamond"/>
          <w:b/>
          <w:bCs/>
          <w:lang w:val="en-GB"/>
        </w:rPr>
        <w:t>:</w:t>
      </w:r>
      <w:r w:rsidR="00D14D6F" w:rsidRPr="00D14D6F"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  <w:t xml:space="preserve"> </w:t>
      </w:r>
      <w:r w:rsidR="00D14D6F" w:rsidRPr="00D14D6F">
        <w:rPr>
          <w:rFonts w:eastAsia="Garamond" w:cs="Garamond"/>
          <w:lang w:val="en-GB"/>
        </w:rPr>
        <w:t>The goal of the course is to present the recent diagnostic, methodological and educational issues of the pedagogy</w:t>
      </w:r>
      <w:r w:rsidR="00E734E9">
        <w:rPr>
          <w:rFonts w:eastAsia="Garamond" w:cs="Garamond"/>
          <w:lang w:val="en-GB"/>
        </w:rPr>
        <w:t xml:space="preserve"> and rehabilitation</w:t>
      </w:r>
      <w:r w:rsidR="00D14D6F" w:rsidRPr="00D14D6F">
        <w:rPr>
          <w:rFonts w:eastAsia="Garamond" w:cs="Garamond"/>
          <w:lang w:val="en-GB"/>
        </w:rPr>
        <w:t xml:space="preserve"> of </w:t>
      </w:r>
      <w:r w:rsidR="00E734E9">
        <w:rPr>
          <w:rFonts w:eastAsia="Garamond" w:cs="Garamond"/>
          <w:lang w:val="en-GB"/>
        </w:rPr>
        <w:t xml:space="preserve">persons with </w:t>
      </w:r>
      <w:r w:rsidR="00D14D6F" w:rsidRPr="00D14D6F">
        <w:rPr>
          <w:rFonts w:eastAsia="Garamond" w:cs="Garamond"/>
          <w:lang w:val="en-GB"/>
        </w:rPr>
        <w:t xml:space="preserve">hearing impairment. During of the course, we will process the following topics in an interactive way: </w:t>
      </w:r>
      <w:bookmarkStart w:id="1" w:name="_Hlk156400286"/>
      <w:r w:rsidR="00D14D6F" w:rsidRPr="00D14D6F">
        <w:rPr>
          <w:rFonts w:eastAsia="Garamond" w:cs="Garamond"/>
          <w:lang w:val="en-GB"/>
        </w:rPr>
        <w:t>early diagnostic methods of hearing impairment, cochlear implantation as a modern way of improving hearing, natural auditory–verbal method in early intervention, special and integrated education of pupils with hearing impairment, dysphasia associated with hearing impairment – diagnostic and therapeutic possibilities. The requirements of UN Convention on the Right of Person with Disabilities</w:t>
      </w:r>
      <w:r w:rsidR="00D14D6F" w:rsidRPr="00D14D6F">
        <w:rPr>
          <w:rFonts w:eastAsia="Garamond" w:cs="Garamond"/>
          <w:b/>
          <w:bCs/>
          <w:lang w:val="en-GB"/>
        </w:rPr>
        <w:t>.</w:t>
      </w:r>
    </w:p>
    <w:bookmarkEnd w:id="1"/>
    <w:p w14:paraId="00EC9CC7" w14:textId="5F8AF229" w:rsidR="00AF42DC" w:rsidRPr="00D87D6A" w:rsidRDefault="00AF42DC" w:rsidP="00B835AC">
      <w:pPr>
        <w:rPr>
          <w:rFonts w:eastAsia="Garamond" w:cs="Garamond"/>
          <w:color w:val="000000" w:themeColor="text1"/>
          <w:lang w:val="en-GB"/>
        </w:rPr>
      </w:pPr>
    </w:p>
    <w:p w14:paraId="10471F90" w14:textId="77777777" w:rsidR="00AF42DC" w:rsidRPr="00D87D6A" w:rsidRDefault="00AF42DC" w:rsidP="00B835AC">
      <w:pPr>
        <w:rPr>
          <w:rFonts w:eastAsia="Garamond" w:cs="Garamond"/>
          <w:color w:val="000000" w:themeColor="text1"/>
          <w:lang w:val="en-GB"/>
        </w:rPr>
      </w:pPr>
      <w:r w:rsidRPr="00D87D6A">
        <w:rPr>
          <w:rFonts w:eastAsia="Garamond" w:cs="Garamond"/>
          <w:b/>
          <w:bCs/>
          <w:color w:val="000000" w:themeColor="text1"/>
          <w:lang w:val="en-GB"/>
        </w:rPr>
        <w:lastRenderedPageBreak/>
        <w:t>Learning outcomes and competences:</w:t>
      </w:r>
    </w:p>
    <w:p w14:paraId="1392A3AB" w14:textId="77777777" w:rsidR="00AF42DC" w:rsidRPr="00D87D6A" w:rsidRDefault="00AF42DC" w:rsidP="00B835AC">
      <w:pPr>
        <w:rPr>
          <w:rFonts w:eastAsia="Garamond" w:cs="Garamond"/>
          <w:color w:val="000000" w:themeColor="text1"/>
          <w:lang w:val="en-GB"/>
        </w:rPr>
      </w:pPr>
      <w:r w:rsidRPr="00D87D6A">
        <w:rPr>
          <w:rFonts w:eastAsia="Garamond" w:cs="Garamond"/>
          <w:color w:val="000000" w:themeColor="text1"/>
          <w:lang w:val="en-GB"/>
        </w:rPr>
        <w:t>Knowledge:</w:t>
      </w:r>
    </w:p>
    <w:p w14:paraId="4F544145" w14:textId="77777777" w:rsidR="00475449" w:rsidRPr="00475449" w:rsidRDefault="00475449" w:rsidP="00475449">
      <w:pPr>
        <w:pStyle w:val="Listaszerbekezds"/>
        <w:numPr>
          <w:ilvl w:val="0"/>
          <w:numId w:val="16"/>
        </w:numPr>
        <w:rPr>
          <w:lang w:val="en-GB"/>
        </w:rPr>
      </w:pPr>
      <w:r w:rsidRPr="00475449">
        <w:rPr>
          <w:lang w:val="en-GB"/>
        </w:rPr>
        <w:t xml:space="preserve">Basic knowledge of modern diagnostics of hearing impairment, and of the constantly evolving </w:t>
      </w:r>
    </w:p>
    <w:p w14:paraId="3B41F5B4" w14:textId="77777777" w:rsidR="00475449" w:rsidRDefault="00475449" w:rsidP="00475449">
      <w:pPr>
        <w:pStyle w:val="Listaszerbekezds"/>
        <w:rPr>
          <w:lang w:val="en-GB"/>
        </w:rPr>
      </w:pPr>
      <w:r w:rsidRPr="00475449">
        <w:rPr>
          <w:lang w:val="en-GB"/>
        </w:rPr>
        <w:t>practice of assistive technology.</w:t>
      </w:r>
    </w:p>
    <w:p w14:paraId="22BCCE2C" w14:textId="74E97532" w:rsidR="00475449" w:rsidRPr="00475449" w:rsidRDefault="00475449" w:rsidP="00475449">
      <w:pPr>
        <w:pStyle w:val="Listaszerbekezds"/>
        <w:numPr>
          <w:ilvl w:val="0"/>
          <w:numId w:val="16"/>
        </w:numPr>
        <w:rPr>
          <w:lang w:val="en-GB"/>
        </w:rPr>
      </w:pPr>
      <w:r w:rsidRPr="00475449">
        <w:rPr>
          <w:lang w:val="en-GB"/>
        </w:rPr>
        <w:t xml:space="preserve">Knowledge of certain elements and methodological principles of developmental, educational, and </w:t>
      </w:r>
    </w:p>
    <w:p w14:paraId="403E305F" w14:textId="77777777" w:rsidR="00475449" w:rsidRPr="00475449" w:rsidRDefault="00475449" w:rsidP="00475449">
      <w:pPr>
        <w:pStyle w:val="Listaszerbekezds"/>
        <w:rPr>
          <w:lang w:val="en-GB"/>
        </w:rPr>
      </w:pPr>
      <w:r w:rsidRPr="00475449">
        <w:rPr>
          <w:lang w:val="en-GB"/>
        </w:rPr>
        <w:t xml:space="preserve">therapeutic procedures tailored to the diverse needs of hearing-impaired children and students in </w:t>
      </w:r>
    </w:p>
    <w:p w14:paraId="3F91B9FA" w14:textId="6ACA5D70" w:rsidR="00475449" w:rsidRDefault="00475449" w:rsidP="00475449">
      <w:pPr>
        <w:pStyle w:val="Listaszerbekezds"/>
        <w:rPr>
          <w:lang w:val="en-GB"/>
        </w:rPr>
      </w:pPr>
      <w:r w:rsidRPr="00475449">
        <w:rPr>
          <w:lang w:val="en-GB"/>
        </w:rPr>
        <w:t xml:space="preserve">special </w:t>
      </w:r>
      <w:r>
        <w:rPr>
          <w:lang w:val="en-GB"/>
        </w:rPr>
        <w:t xml:space="preserve">and mainstream </w:t>
      </w:r>
      <w:r w:rsidRPr="00475449">
        <w:rPr>
          <w:lang w:val="en-GB"/>
        </w:rPr>
        <w:t>institutions are known.</w:t>
      </w:r>
    </w:p>
    <w:p w14:paraId="744DB684" w14:textId="77777777" w:rsidR="00475449" w:rsidRDefault="00AF42DC" w:rsidP="00475449">
      <w:r w:rsidRPr="00D87D6A">
        <w:rPr>
          <w:rFonts w:eastAsia="Garamond" w:cs="Garamond"/>
          <w:color w:val="000000" w:themeColor="text1"/>
          <w:lang w:val="en-GB"/>
        </w:rPr>
        <w:t>Skills:</w:t>
      </w:r>
      <w:r w:rsidR="00475449" w:rsidRPr="00475449">
        <w:t xml:space="preserve"> </w:t>
      </w:r>
    </w:p>
    <w:p w14:paraId="77DB880D" w14:textId="0640857D" w:rsidR="00475449" w:rsidRPr="00475449" w:rsidRDefault="00475449" w:rsidP="00475449">
      <w:pPr>
        <w:pStyle w:val="Listaszerbekezds"/>
        <w:numPr>
          <w:ilvl w:val="0"/>
          <w:numId w:val="16"/>
        </w:numPr>
        <w:rPr>
          <w:rFonts w:eastAsia="Garamond" w:cs="Garamond"/>
          <w:color w:val="000000" w:themeColor="text1"/>
          <w:lang w:val="en-GB"/>
        </w:rPr>
      </w:pPr>
      <w:r w:rsidRPr="00475449">
        <w:rPr>
          <w:rFonts w:eastAsia="Garamond" w:cs="Garamond"/>
          <w:color w:val="000000" w:themeColor="text1"/>
          <w:lang w:val="en-GB"/>
        </w:rPr>
        <w:t xml:space="preserve">Use their knowledge to carry out educational, teaching, developmental, therapeutic, preventive, </w:t>
      </w:r>
    </w:p>
    <w:p w14:paraId="3BFF49B1" w14:textId="77777777" w:rsidR="00475449" w:rsidRPr="00475449" w:rsidRDefault="00475449" w:rsidP="00475449">
      <w:pPr>
        <w:rPr>
          <w:rFonts w:eastAsia="Garamond" w:cs="Garamond"/>
          <w:color w:val="000000" w:themeColor="text1"/>
          <w:lang w:val="en-GB"/>
        </w:rPr>
      </w:pPr>
      <w:proofErr w:type="spellStart"/>
      <w:r w:rsidRPr="00475449">
        <w:rPr>
          <w:rFonts w:eastAsia="Garamond" w:cs="Garamond"/>
          <w:color w:val="000000" w:themeColor="text1"/>
          <w:lang w:val="en-GB"/>
        </w:rPr>
        <w:t>habilitation</w:t>
      </w:r>
      <w:proofErr w:type="spellEnd"/>
      <w:r w:rsidRPr="00475449">
        <w:rPr>
          <w:rFonts w:eastAsia="Garamond" w:cs="Garamond"/>
          <w:color w:val="000000" w:themeColor="text1"/>
          <w:lang w:val="en-GB"/>
        </w:rPr>
        <w:t xml:space="preserve"> and rehabilitation tasks in the field of special education, </w:t>
      </w:r>
      <w:proofErr w:type="gramStart"/>
      <w:r w:rsidRPr="00475449">
        <w:rPr>
          <w:rFonts w:eastAsia="Garamond" w:cs="Garamond"/>
          <w:color w:val="000000" w:themeColor="text1"/>
          <w:lang w:val="en-GB"/>
        </w:rPr>
        <w:t>taking into account</w:t>
      </w:r>
      <w:proofErr w:type="gramEnd"/>
      <w:r w:rsidRPr="00475449">
        <w:rPr>
          <w:rFonts w:eastAsia="Garamond" w:cs="Garamond"/>
          <w:color w:val="000000" w:themeColor="text1"/>
          <w:lang w:val="en-GB"/>
        </w:rPr>
        <w:t xml:space="preserve"> the needs, </w:t>
      </w:r>
    </w:p>
    <w:p w14:paraId="67EAA7AF" w14:textId="588370B1" w:rsidR="00A85A58" w:rsidRPr="006B71B6" w:rsidRDefault="00475449" w:rsidP="006B71B6">
      <w:pPr>
        <w:rPr>
          <w:rFonts w:eastAsia="Garamond" w:cs="Garamond"/>
          <w:color w:val="000000" w:themeColor="text1"/>
          <w:lang w:val="en-GB"/>
        </w:rPr>
      </w:pPr>
      <w:r w:rsidRPr="00475449">
        <w:rPr>
          <w:rFonts w:eastAsia="Garamond" w:cs="Garamond"/>
          <w:color w:val="000000" w:themeColor="text1"/>
          <w:lang w:val="en-GB"/>
        </w:rPr>
        <w:t>abilities and requirements of persons with hearing impairment.</w:t>
      </w:r>
    </w:p>
    <w:p w14:paraId="060B3F71" w14:textId="77777777" w:rsidR="00AF42DC" w:rsidRPr="00D87D6A" w:rsidRDefault="00AF42DC" w:rsidP="00B835AC">
      <w:pPr>
        <w:rPr>
          <w:rFonts w:eastAsia="Garamond" w:cs="Garamond"/>
          <w:color w:val="000000" w:themeColor="text1"/>
          <w:lang w:val="en-GB"/>
        </w:rPr>
      </w:pPr>
      <w:r w:rsidRPr="00D87D6A">
        <w:rPr>
          <w:rFonts w:eastAsia="Garamond" w:cs="Garamond"/>
          <w:color w:val="000000" w:themeColor="text1"/>
          <w:lang w:val="en-GB"/>
        </w:rPr>
        <w:t>Attitude:</w:t>
      </w:r>
    </w:p>
    <w:p w14:paraId="1D2BC940" w14:textId="77777777" w:rsidR="00E002A3" w:rsidRPr="00E002A3" w:rsidRDefault="00E002A3" w:rsidP="00E002A3">
      <w:pPr>
        <w:pStyle w:val="Listaszerbekezds"/>
        <w:numPr>
          <w:ilvl w:val="0"/>
          <w:numId w:val="7"/>
        </w:numPr>
        <w:rPr>
          <w:lang w:val="en-GB"/>
        </w:rPr>
      </w:pPr>
      <w:r w:rsidRPr="00E002A3">
        <w:rPr>
          <w:lang w:val="en-GB"/>
        </w:rPr>
        <w:t xml:space="preserve">They are aware of the educational and pedagogical goals of the pedagogy of people with disabilities </w:t>
      </w:r>
    </w:p>
    <w:p w14:paraId="661AB6CD" w14:textId="1B5A2EF8" w:rsidR="00AF42DC" w:rsidRPr="00E002A3" w:rsidRDefault="00E002A3" w:rsidP="00E002A3">
      <w:pPr>
        <w:pStyle w:val="Listaszerbekezds"/>
        <w:rPr>
          <w:lang w:val="en-GB"/>
        </w:rPr>
      </w:pPr>
      <w:r w:rsidRPr="00E002A3">
        <w:rPr>
          <w:lang w:val="en-GB"/>
        </w:rPr>
        <w:t>and are committed to promoting them. They see social processes and approaches to people with disabilities in their context and reflect on the problems of the present through them.</w:t>
      </w:r>
    </w:p>
    <w:p w14:paraId="29E3D015" w14:textId="77777777" w:rsidR="00AF42DC" w:rsidRPr="00D87D6A" w:rsidRDefault="00AF42DC" w:rsidP="00B835AC">
      <w:pPr>
        <w:rPr>
          <w:rFonts w:eastAsia="Garamond" w:cs="Garamond"/>
          <w:color w:val="000000" w:themeColor="text1"/>
          <w:lang w:val="en-GB"/>
        </w:rPr>
      </w:pPr>
      <w:r w:rsidRPr="00D87D6A">
        <w:rPr>
          <w:rFonts w:eastAsia="Garamond" w:cs="Garamond"/>
          <w:color w:val="000000" w:themeColor="text1"/>
          <w:lang w:val="en-GB"/>
        </w:rPr>
        <w:t>Autonomy and responsibility:</w:t>
      </w:r>
    </w:p>
    <w:p w14:paraId="27DE94DA" w14:textId="77777777" w:rsidR="00E002A3" w:rsidRDefault="00E002A3" w:rsidP="00E002A3">
      <w:pPr>
        <w:pStyle w:val="Listaszerbekezds"/>
        <w:numPr>
          <w:ilvl w:val="0"/>
          <w:numId w:val="7"/>
        </w:numPr>
        <w:rPr>
          <w:lang w:val="en-GB" w:eastAsia="hu-HU"/>
        </w:rPr>
      </w:pPr>
      <w:r w:rsidRPr="00E002A3">
        <w:rPr>
          <w:lang w:val="en-GB" w:eastAsia="hu-HU"/>
        </w:rPr>
        <w:t>Are committed to learning and carrying out learning tasks independently.</w:t>
      </w:r>
    </w:p>
    <w:p w14:paraId="1B8C2478" w14:textId="0DFC9604" w:rsidR="00AF42DC" w:rsidRPr="00E002A3" w:rsidRDefault="00E002A3" w:rsidP="00E002A3">
      <w:pPr>
        <w:pStyle w:val="Listaszerbekezds"/>
        <w:numPr>
          <w:ilvl w:val="0"/>
          <w:numId w:val="7"/>
        </w:numPr>
        <w:rPr>
          <w:lang w:val="en-GB" w:eastAsia="hu-HU"/>
        </w:rPr>
      </w:pPr>
      <w:r w:rsidRPr="00E002A3">
        <w:rPr>
          <w:lang w:val="en-GB" w:eastAsia="hu-HU"/>
        </w:rPr>
        <w:t xml:space="preserve"> Take responsibility for their own learning, progress and achievements.</w:t>
      </w:r>
      <w:r w:rsidRPr="00E002A3">
        <w:rPr>
          <w:lang w:val="en-GB" w:eastAsia="hu-HU"/>
        </w:rPr>
        <w:cr/>
      </w:r>
    </w:p>
    <w:p w14:paraId="6A5FBF65" w14:textId="47C43C58" w:rsidR="00AF42DC" w:rsidRPr="00D87D6A" w:rsidRDefault="00A85A58" w:rsidP="00B835AC">
      <w:pPr>
        <w:rPr>
          <w:rFonts w:eastAsia="Garamond" w:cs="Garamond"/>
          <w:color w:val="000000" w:themeColor="text1"/>
          <w:lang w:val="en-GB"/>
        </w:rPr>
      </w:pPr>
      <w:r w:rsidRPr="00D87D6A">
        <w:rPr>
          <w:rFonts w:eastAsia="Garamond" w:cs="Garamond"/>
          <w:b/>
          <w:bCs/>
          <w:color w:val="000000" w:themeColor="text1"/>
          <w:lang w:val="en-GB"/>
        </w:rPr>
        <w:t>The content of the course</w:t>
      </w:r>
      <w:r w:rsidR="00AF42DC" w:rsidRPr="00D87D6A">
        <w:rPr>
          <w:rFonts w:eastAsia="Garamond" w:cs="Garamond"/>
          <w:b/>
          <w:bCs/>
          <w:color w:val="000000" w:themeColor="text1"/>
          <w:lang w:val="en-GB"/>
        </w:rPr>
        <w:t>:</w:t>
      </w:r>
    </w:p>
    <w:p w14:paraId="763E818B" w14:textId="77777777" w:rsidR="00AF42DC" w:rsidRPr="00D87D6A" w:rsidRDefault="00AF42DC" w:rsidP="00B835AC">
      <w:pPr>
        <w:rPr>
          <w:rFonts w:eastAsia="Garamond" w:cs="Garamond"/>
          <w:color w:val="000000" w:themeColor="text1"/>
          <w:lang w:val="en-GB"/>
        </w:rPr>
      </w:pPr>
      <w:r w:rsidRPr="00D87D6A">
        <w:rPr>
          <w:rFonts w:eastAsia="Garamond" w:cs="Garamond"/>
          <w:color w:val="000000" w:themeColor="text1"/>
          <w:lang w:val="en-GB"/>
        </w:rPr>
        <w:t>Main content and topics:</w:t>
      </w:r>
    </w:p>
    <w:p w14:paraId="06FF4DDA" w14:textId="77777777" w:rsidR="006B71B6" w:rsidRDefault="006B71B6" w:rsidP="00C6065E">
      <w:pPr>
        <w:pStyle w:val="Listaszerbekezds"/>
        <w:numPr>
          <w:ilvl w:val="0"/>
          <w:numId w:val="7"/>
        </w:numPr>
        <w:rPr>
          <w:lang w:val="en-GB"/>
        </w:rPr>
      </w:pPr>
      <w:r w:rsidRPr="006B71B6">
        <w:rPr>
          <w:lang w:val="en-GB"/>
        </w:rPr>
        <w:t xml:space="preserve">early diagnostic methods of hearing impairment, </w:t>
      </w:r>
    </w:p>
    <w:p w14:paraId="2307BCFD" w14:textId="77777777" w:rsidR="006B71B6" w:rsidRDefault="006B71B6" w:rsidP="00C6065E">
      <w:pPr>
        <w:pStyle w:val="Listaszerbekezds"/>
        <w:numPr>
          <w:ilvl w:val="0"/>
          <w:numId w:val="7"/>
        </w:numPr>
        <w:rPr>
          <w:lang w:val="en-GB"/>
        </w:rPr>
      </w:pPr>
      <w:r w:rsidRPr="006B71B6">
        <w:rPr>
          <w:lang w:val="en-GB"/>
        </w:rPr>
        <w:t xml:space="preserve">cochlear implantation as a modern way of improving hearing, </w:t>
      </w:r>
    </w:p>
    <w:p w14:paraId="7B8B828C" w14:textId="77777777" w:rsidR="006B71B6" w:rsidRDefault="006B71B6" w:rsidP="00C6065E">
      <w:pPr>
        <w:pStyle w:val="Listaszerbekezds"/>
        <w:numPr>
          <w:ilvl w:val="0"/>
          <w:numId w:val="7"/>
        </w:numPr>
        <w:rPr>
          <w:lang w:val="en-GB"/>
        </w:rPr>
      </w:pPr>
      <w:r w:rsidRPr="006B71B6">
        <w:rPr>
          <w:lang w:val="en-GB"/>
        </w:rPr>
        <w:t xml:space="preserve">natural auditory–verbal method in early intervention, </w:t>
      </w:r>
    </w:p>
    <w:p w14:paraId="7CED926C" w14:textId="77777777" w:rsidR="006B71B6" w:rsidRDefault="006B71B6" w:rsidP="00C6065E">
      <w:pPr>
        <w:pStyle w:val="Listaszerbekezds"/>
        <w:numPr>
          <w:ilvl w:val="0"/>
          <w:numId w:val="7"/>
        </w:numPr>
        <w:rPr>
          <w:lang w:val="en-GB"/>
        </w:rPr>
      </w:pPr>
      <w:r w:rsidRPr="006B71B6">
        <w:rPr>
          <w:lang w:val="en-GB"/>
        </w:rPr>
        <w:t xml:space="preserve">special and integrated education of pupils with hearing impairment, </w:t>
      </w:r>
    </w:p>
    <w:p w14:paraId="31068667" w14:textId="77777777" w:rsidR="006B71B6" w:rsidRDefault="006B71B6" w:rsidP="00C6065E">
      <w:pPr>
        <w:pStyle w:val="Listaszerbekezds"/>
        <w:numPr>
          <w:ilvl w:val="0"/>
          <w:numId w:val="7"/>
        </w:numPr>
        <w:rPr>
          <w:lang w:val="en-GB"/>
        </w:rPr>
      </w:pPr>
      <w:r w:rsidRPr="006B71B6">
        <w:rPr>
          <w:lang w:val="en-GB"/>
        </w:rPr>
        <w:t xml:space="preserve">dysphasia associated with hearing impairment – diagnostic and therapeutic possibilities. </w:t>
      </w:r>
    </w:p>
    <w:p w14:paraId="024A9B34" w14:textId="1BA0CACE" w:rsidR="00AF42DC" w:rsidRPr="006B71B6" w:rsidRDefault="006B71B6" w:rsidP="006B71B6">
      <w:pPr>
        <w:pStyle w:val="Listaszerbekezds"/>
        <w:numPr>
          <w:ilvl w:val="0"/>
          <w:numId w:val="7"/>
        </w:numPr>
        <w:rPr>
          <w:lang w:val="en-GB"/>
        </w:rPr>
      </w:pPr>
      <w:r w:rsidRPr="006B71B6">
        <w:rPr>
          <w:lang w:val="en-GB"/>
        </w:rPr>
        <w:t>The requirements of UN Convention on the Right of Person with Disabilities.</w:t>
      </w:r>
    </w:p>
    <w:p w14:paraId="01894272" w14:textId="77777777" w:rsidR="006B71B6" w:rsidRDefault="006B71B6" w:rsidP="00B835AC">
      <w:pPr>
        <w:rPr>
          <w:rFonts w:eastAsia="Garamond" w:cs="Garamond"/>
          <w:b/>
          <w:bCs/>
          <w:color w:val="000000" w:themeColor="text1"/>
          <w:lang w:val="en-GB"/>
        </w:rPr>
      </w:pPr>
    </w:p>
    <w:p w14:paraId="0330CF76" w14:textId="0F671B26" w:rsidR="00AF42DC" w:rsidRPr="00D87D6A" w:rsidRDefault="00A85A58" w:rsidP="00B835AC">
      <w:pPr>
        <w:rPr>
          <w:rFonts w:eastAsia="Garamond" w:cs="Garamond"/>
          <w:color w:val="000000" w:themeColor="text1"/>
          <w:lang w:val="en-GB"/>
        </w:rPr>
      </w:pPr>
      <w:r w:rsidRPr="00D87D6A">
        <w:rPr>
          <w:rFonts w:eastAsia="Garamond" w:cs="Garamond"/>
          <w:b/>
          <w:bCs/>
          <w:color w:val="000000" w:themeColor="text1"/>
          <w:lang w:val="en-GB"/>
        </w:rPr>
        <w:t xml:space="preserve">System </w:t>
      </w:r>
      <w:r w:rsidR="00C635EB" w:rsidRPr="00D87D6A">
        <w:rPr>
          <w:rFonts w:eastAsia="Garamond" w:cs="Garamond"/>
          <w:b/>
          <w:bCs/>
          <w:color w:val="000000" w:themeColor="text1"/>
          <w:lang w:val="en-GB"/>
        </w:rPr>
        <w:t>of evaluation</w:t>
      </w:r>
      <w:r w:rsidR="00AF42DC" w:rsidRPr="00D87D6A">
        <w:rPr>
          <w:rFonts w:eastAsia="Garamond" w:cs="Garamond"/>
          <w:b/>
          <w:bCs/>
          <w:color w:val="000000" w:themeColor="text1"/>
          <w:lang w:val="en-GB"/>
        </w:rPr>
        <w:t>:</w:t>
      </w:r>
    </w:p>
    <w:p w14:paraId="02938139" w14:textId="63214BD5" w:rsidR="00AF42DC" w:rsidRPr="00D87D6A" w:rsidRDefault="006B71B6" w:rsidP="00B835AC">
      <w:pPr>
        <w:rPr>
          <w:rFonts w:eastAsia="Garamond" w:cs="Garamond"/>
          <w:color w:val="000000" w:themeColor="text1"/>
          <w:lang w:val="en-GB"/>
        </w:rPr>
      </w:pPr>
      <w:r>
        <w:rPr>
          <w:rFonts w:eastAsia="Garamond" w:cs="Garamond"/>
          <w:color w:val="000000" w:themeColor="text1"/>
          <w:lang w:val="en-GB"/>
        </w:rPr>
        <w:t>W</w:t>
      </w:r>
      <w:r w:rsidRPr="006B71B6">
        <w:rPr>
          <w:rFonts w:eastAsia="Garamond" w:cs="Garamond"/>
          <w:color w:val="000000" w:themeColor="text1"/>
          <w:lang w:val="en-GB"/>
        </w:rPr>
        <w:t xml:space="preserve">ritten examination based on the material covered in class and the literature provided. </w:t>
      </w:r>
    </w:p>
    <w:p w14:paraId="6FD11060" w14:textId="54153089" w:rsidR="00AF42DC" w:rsidRPr="00D87D6A" w:rsidRDefault="00C635EB" w:rsidP="00B835AC">
      <w:pPr>
        <w:rPr>
          <w:rFonts w:eastAsia="Garamond" w:cs="Garamond"/>
          <w:color w:val="000000" w:themeColor="text1"/>
          <w:lang w:val="en-GB"/>
        </w:rPr>
      </w:pPr>
      <w:r w:rsidRPr="00D87D6A">
        <w:rPr>
          <w:rFonts w:eastAsia="Garamond" w:cs="Garamond"/>
          <w:b/>
          <w:bCs/>
          <w:color w:val="000000" w:themeColor="text1"/>
          <w:lang w:val="en-GB"/>
        </w:rPr>
        <w:t>Relevant literatu</w:t>
      </w:r>
      <w:r w:rsidR="00D87D6A" w:rsidRPr="00D87D6A">
        <w:rPr>
          <w:rFonts w:eastAsia="Garamond" w:cs="Garamond"/>
          <w:b/>
          <w:bCs/>
          <w:color w:val="000000" w:themeColor="text1"/>
          <w:lang w:val="en-GB"/>
        </w:rPr>
        <w:t>re</w:t>
      </w:r>
      <w:r w:rsidR="00AF42DC" w:rsidRPr="00D87D6A">
        <w:rPr>
          <w:rFonts w:eastAsia="Garamond" w:cs="Garamond"/>
          <w:b/>
          <w:bCs/>
          <w:color w:val="000000" w:themeColor="text1"/>
          <w:lang w:val="en-GB"/>
        </w:rPr>
        <w:t>:</w:t>
      </w:r>
    </w:p>
    <w:p w14:paraId="4ADF1CDC" w14:textId="79511D79" w:rsidR="00EA19D2" w:rsidRPr="00E002A3" w:rsidRDefault="00EA19D2" w:rsidP="00EA19D2">
      <w:pPr>
        <w:pStyle w:val="Listaszerbekezds"/>
        <w:numPr>
          <w:ilvl w:val="0"/>
          <w:numId w:val="19"/>
        </w:numPr>
        <w:rPr>
          <w:rFonts w:eastAsia="Times New Roman" w:cs="Times New Roman"/>
          <w:lang w:eastAsia="hu-HU"/>
        </w:rPr>
      </w:pPr>
      <w:proofErr w:type="spellStart"/>
      <w:r w:rsidRPr="00E002A3">
        <w:rPr>
          <w:rFonts w:eastAsia="Times New Roman" w:cs="Times New Roman"/>
          <w:lang w:eastAsia="hu-HU"/>
        </w:rPr>
        <w:t>Musiek</w:t>
      </w:r>
      <w:proofErr w:type="spellEnd"/>
      <w:r w:rsidRPr="00E002A3">
        <w:rPr>
          <w:rFonts w:eastAsia="Times New Roman" w:cs="Times New Roman"/>
          <w:lang w:eastAsia="hu-HU"/>
        </w:rPr>
        <w:t xml:space="preserve">, F., &amp; </w:t>
      </w:r>
      <w:proofErr w:type="spellStart"/>
      <w:r w:rsidRPr="00E002A3">
        <w:rPr>
          <w:rFonts w:eastAsia="Times New Roman" w:cs="Times New Roman"/>
          <w:lang w:eastAsia="hu-HU"/>
        </w:rPr>
        <w:t>Baran</w:t>
      </w:r>
      <w:proofErr w:type="spellEnd"/>
      <w:r w:rsidRPr="00E002A3">
        <w:rPr>
          <w:rFonts w:eastAsia="Times New Roman" w:cs="Times New Roman"/>
          <w:lang w:eastAsia="hu-HU"/>
        </w:rPr>
        <w:t xml:space="preserve">, J. (2018). The </w:t>
      </w:r>
      <w:proofErr w:type="spellStart"/>
      <w:r w:rsidRPr="00E002A3">
        <w:rPr>
          <w:rFonts w:eastAsia="Times New Roman" w:cs="Times New Roman"/>
          <w:lang w:eastAsia="hu-HU"/>
        </w:rPr>
        <w:t>Auditory</w:t>
      </w:r>
      <w:proofErr w:type="spellEnd"/>
      <w:r w:rsidRPr="00E002A3">
        <w:rPr>
          <w:rFonts w:eastAsia="Times New Roman" w:cs="Times New Roman"/>
          <w:lang w:eastAsia="hu-HU"/>
        </w:rPr>
        <w:t xml:space="preserve"> System: </w:t>
      </w:r>
      <w:proofErr w:type="spellStart"/>
      <w:r w:rsidRPr="00E002A3">
        <w:rPr>
          <w:rFonts w:eastAsia="Times New Roman" w:cs="Times New Roman"/>
          <w:lang w:eastAsia="hu-HU"/>
        </w:rPr>
        <w:t>Anatomy</w:t>
      </w:r>
      <w:proofErr w:type="spellEnd"/>
      <w:r w:rsidRPr="00E002A3">
        <w:rPr>
          <w:rFonts w:eastAsia="Times New Roman" w:cs="Times New Roman"/>
          <w:lang w:eastAsia="hu-HU"/>
        </w:rPr>
        <w:t xml:space="preserve">, </w:t>
      </w:r>
      <w:proofErr w:type="spellStart"/>
      <w:r w:rsidRPr="00E002A3">
        <w:rPr>
          <w:rFonts w:eastAsia="Times New Roman" w:cs="Times New Roman"/>
          <w:lang w:eastAsia="hu-HU"/>
        </w:rPr>
        <w:t>Physiology</w:t>
      </w:r>
      <w:proofErr w:type="spellEnd"/>
      <w:r w:rsidRPr="00E002A3">
        <w:rPr>
          <w:rFonts w:eastAsia="Times New Roman" w:cs="Times New Roman"/>
          <w:lang w:eastAsia="hu-HU"/>
        </w:rPr>
        <w:t xml:space="preserve">, and </w:t>
      </w:r>
      <w:proofErr w:type="spellStart"/>
      <w:r w:rsidRPr="00E002A3">
        <w:rPr>
          <w:rFonts w:eastAsia="Times New Roman" w:cs="Times New Roman"/>
          <w:lang w:eastAsia="hu-HU"/>
        </w:rPr>
        <w:t>Clinical</w:t>
      </w:r>
      <w:proofErr w:type="spellEnd"/>
      <w:r w:rsidRPr="00E002A3">
        <w:rPr>
          <w:rFonts w:eastAsia="Times New Roman" w:cs="Times New Roman"/>
          <w:lang w:eastAsia="hu-HU"/>
        </w:rPr>
        <w:t xml:space="preserve"> </w:t>
      </w:r>
      <w:proofErr w:type="spellStart"/>
      <w:r w:rsidRPr="00E002A3">
        <w:rPr>
          <w:rFonts w:eastAsia="Times New Roman" w:cs="Times New Roman"/>
          <w:lang w:eastAsia="hu-HU"/>
        </w:rPr>
        <w:t>Correlates</w:t>
      </w:r>
      <w:proofErr w:type="spellEnd"/>
      <w:r w:rsidRPr="00E002A3">
        <w:rPr>
          <w:rFonts w:eastAsia="Times New Roman" w:cs="Times New Roman"/>
          <w:lang w:eastAsia="hu-HU"/>
        </w:rPr>
        <w:t xml:space="preserve"> (2nd </w:t>
      </w:r>
      <w:proofErr w:type="spellStart"/>
      <w:r w:rsidRPr="00E002A3">
        <w:rPr>
          <w:rFonts w:eastAsia="Times New Roman" w:cs="Times New Roman"/>
          <w:lang w:eastAsia="hu-HU"/>
        </w:rPr>
        <w:t>Ed</w:t>
      </w:r>
      <w:proofErr w:type="spellEnd"/>
      <w:r w:rsidRPr="00E002A3">
        <w:rPr>
          <w:rFonts w:eastAsia="Times New Roman" w:cs="Times New Roman"/>
          <w:lang w:eastAsia="hu-HU"/>
        </w:rPr>
        <w:t>.).</w:t>
      </w:r>
      <w:r>
        <w:rPr>
          <w:rFonts w:eastAsia="Times New Roman" w:cs="Times New Roman"/>
          <w:lang w:eastAsia="hu-HU"/>
        </w:rPr>
        <w:t xml:space="preserve"> </w:t>
      </w:r>
      <w:proofErr w:type="spellStart"/>
      <w:r w:rsidRPr="00E002A3">
        <w:rPr>
          <w:rFonts w:eastAsia="Times New Roman" w:cs="Times New Roman"/>
          <w:lang w:eastAsia="hu-HU"/>
        </w:rPr>
        <w:t>Plural</w:t>
      </w:r>
      <w:proofErr w:type="spellEnd"/>
      <w:r w:rsidRPr="00E002A3">
        <w:rPr>
          <w:rFonts w:eastAsia="Times New Roman" w:cs="Times New Roman"/>
          <w:lang w:eastAsia="hu-HU"/>
        </w:rPr>
        <w:t xml:space="preserve"> Publishing.</w:t>
      </w:r>
    </w:p>
    <w:p w14:paraId="6C631390" w14:textId="77777777" w:rsidR="00EA19D2" w:rsidRPr="00E925C1" w:rsidRDefault="00EA19D2" w:rsidP="00EA19D2">
      <w:pPr>
        <w:pStyle w:val="Listaszerbekezds"/>
        <w:numPr>
          <w:ilvl w:val="0"/>
          <w:numId w:val="19"/>
        </w:numPr>
        <w:rPr>
          <w:rFonts w:eastAsia="Times New Roman" w:cs="Times New Roman"/>
          <w:lang w:eastAsia="hu-HU"/>
        </w:rPr>
      </w:pPr>
      <w:r w:rsidRPr="00E002A3">
        <w:rPr>
          <w:rFonts w:eastAsia="Times New Roman" w:cs="Times New Roman"/>
          <w:lang w:eastAsia="hu-HU"/>
        </w:rPr>
        <w:t xml:space="preserve">Katz, J. (2014). </w:t>
      </w:r>
      <w:proofErr w:type="spellStart"/>
      <w:r w:rsidRPr="00E002A3">
        <w:rPr>
          <w:rFonts w:eastAsia="Times New Roman" w:cs="Times New Roman"/>
          <w:lang w:eastAsia="hu-HU"/>
        </w:rPr>
        <w:t>Handbook</w:t>
      </w:r>
      <w:proofErr w:type="spellEnd"/>
      <w:r w:rsidRPr="00E002A3">
        <w:rPr>
          <w:rFonts w:eastAsia="Times New Roman" w:cs="Times New Roman"/>
          <w:lang w:eastAsia="hu-HU"/>
        </w:rPr>
        <w:t xml:space="preserve"> of </w:t>
      </w:r>
      <w:proofErr w:type="spellStart"/>
      <w:r w:rsidRPr="00E002A3">
        <w:rPr>
          <w:rFonts w:eastAsia="Times New Roman" w:cs="Times New Roman"/>
          <w:lang w:eastAsia="hu-HU"/>
        </w:rPr>
        <w:t>Clinical</w:t>
      </w:r>
      <w:proofErr w:type="spellEnd"/>
      <w:r w:rsidRPr="00E002A3">
        <w:rPr>
          <w:rFonts w:eastAsia="Times New Roman" w:cs="Times New Roman"/>
          <w:lang w:eastAsia="hu-HU"/>
        </w:rPr>
        <w:t xml:space="preserve"> </w:t>
      </w:r>
      <w:proofErr w:type="spellStart"/>
      <w:r w:rsidRPr="00E002A3">
        <w:rPr>
          <w:rFonts w:eastAsia="Times New Roman" w:cs="Times New Roman"/>
          <w:lang w:eastAsia="hu-HU"/>
        </w:rPr>
        <w:t>Audiology</w:t>
      </w:r>
      <w:proofErr w:type="spellEnd"/>
      <w:r w:rsidRPr="00E002A3">
        <w:rPr>
          <w:rFonts w:eastAsia="Times New Roman" w:cs="Times New Roman"/>
          <w:lang w:eastAsia="hu-HU"/>
        </w:rPr>
        <w:t xml:space="preserve"> (7th </w:t>
      </w:r>
      <w:proofErr w:type="spellStart"/>
      <w:r w:rsidRPr="00E002A3">
        <w:rPr>
          <w:rFonts w:eastAsia="Times New Roman" w:cs="Times New Roman"/>
          <w:lang w:eastAsia="hu-HU"/>
        </w:rPr>
        <w:t>Ed</w:t>
      </w:r>
      <w:proofErr w:type="spellEnd"/>
      <w:r w:rsidRPr="00E002A3">
        <w:rPr>
          <w:rFonts w:eastAsia="Times New Roman" w:cs="Times New Roman"/>
          <w:lang w:eastAsia="hu-HU"/>
        </w:rPr>
        <w:t xml:space="preserve">.). </w:t>
      </w:r>
      <w:proofErr w:type="spellStart"/>
      <w:r w:rsidRPr="00E002A3">
        <w:rPr>
          <w:rFonts w:eastAsia="Times New Roman" w:cs="Times New Roman"/>
          <w:lang w:eastAsia="hu-HU"/>
        </w:rPr>
        <w:t>Wolters</w:t>
      </w:r>
      <w:proofErr w:type="spellEnd"/>
      <w:r w:rsidRPr="00E002A3">
        <w:rPr>
          <w:rFonts w:eastAsia="Times New Roman" w:cs="Times New Roman"/>
          <w:lang w:eastAsia="hu-HU"/>
        </w:rPr>
        <w:t xml:space="preserve"> </w:t>
      </w:r>
      <w:proofErr w:type="spellStart"/>
      <w:r w:rsidRPr="00E002A3">
        <w:rPr>
          <w:rFonts w:eastAsia="Times New Roman" w:cs="Times New Roman"/>
          <w:lang w:eastAsia="hu-HU"/>
        </w:rPr>
        <w:t>Kluwer</w:t>
      </w:r>
      <w:proofErr w:type="spellEnd"/>
      <w:r w:rsidRPr="00E002A3">
        <w:rPr>
          <w:rFonts w:eastAsia="Times New Roman" w:cs="Times New Roman"/>
          <w:lang w:eastAsia="hu-HU"/>
        </w:rPr>
        <w:t xml:space="preserve"> </w:t>
      </w:r>
      <w:proofErr w:type="spellStart"/>
      <w:r w:rsidRPr="00E002A3">
        <w:rPr>
          <w:rFonts w:eastAsia="Times New Roman" w:cs="Times New Roman"/>
          <w:lang w:eastAsia="hu-HU"/>
        </w:rPr>
        <w:t>Heal</w:t>
      </w:r>
      <w:proofErr w:type="spellEnd"/>
    </w:p>
    <w:p w14:paraId="2FF26DE1" w14:textId="77777777" w:rsidR="00EA19D2" w:rsidRPr="00475449" w:rsidRDefault="00EA19D2" w:rsidP="00EA19D2">
      <w:pPr>
        <w:pStyle w:val="Listaszerbekezds"/>
        <w:numPr>
          <w:ilvl w:val="0"/>
          <w:numId w:val="19"/>
        </w:numPr>
        <w:rPr>
          <w:rFonts w:eastAsia="Times New Roman" w:cs="Times New Roman"/>
          <w:lang w:eastAsia="hu-HU"/>
        </w:rPr>
      </w:pPr>
      <w:proofErr w:type="gramStart"/>
      <w:r w:rsidRPr="00475449">
        <w:rPr>
          <w:rFonts w:eastAsia="Times New Roman" w:cs="Times New Roman"/>
          <w:lang w:eastAsia="hu-HU"/>
        </w:rPr>
        <w:t>.</w:t>
      </w:r>
      <w:proofErr w:type="spellStart"/>
      <w:r w:rsidRPr="00475449">
        <w:rPr>
          <w:rFonts w:eastAsia="Times New Roman" w:cs="Times New Roman"/>
          <w:lang w:eastAsia="hu-HU"/>
        </w:rPr>
        <w:t>Marschark</w:t>
      </w:r>
      <w:proofErr w:type="spellEnd"/>
      <w:proofErr w:type="gramEnd"/>
      <w:r w:rsidRPr="00475449">
        <w:rPr>
          <w:rFonts w:eastAsia="Times New Roman" w:cs="Times New Roman"/>
          <w:lang w:eastAsia="hu-HU"/>
        </w:rPr>
        <w:t xml:space="preserve">, M., &amp; </w:t>
      </w:r>
      <w:proofErr w:type="spellStart"/>
      <w:r w:rsidRPr="00475449">
        <w:rPr>
          <w:rFonts w:eastAsia="Times New Roman" w:cs="Times New Roman"/>
          <w:lang w:eastAsia="hu-HU"/>
        </w:rPr>
        <w:t>Knorrs</w:t>
      </w:r>
      <w:proofErr w:type="spellEnd"/>
      <w:r w:rsidRPr="00475449">
        <w:rPr>
          <w:rFonts w:eastAsia="Times New Roman" w:cs="Times New Roman"/>
          <w:lang w:eastAsia="hu-HU"/>
        </w:rPr>
        <w:t xml:space="preserve">, H. (2012). Education </w:t>
      </w:r>
      <w:proofErr w:type="spellStart"/>
      <w:r w:rsidRPr="00475449">
        <w:rPr>
          <w:rFonts w:eastAsia="Times New Roman" w:cs="Times New Roman"/>
          <w:lang w:eastAsia="hu-HU"/>
        </w:rPr>
        <w:t>Deaf</w:t>
      </w:r>
      <w:proofErr w:type="spellEnd"/>
      <w:r w:rsidRPr="00475449">
        <w:rPr>
          <w:rFonts w:eastAsia="Times New Roman" w:cs="Times New Roman"/>
          <w:lang w:eastAsia="hu-HU"/>
        </w:rPr>
        <w:t xml:space="preserve"> </w:t>
      </w:r>
      <w:proofErr w:type="spellStart"/>
      <w:r w:rsidRPr="00475449">
        <w:rPr>
          <w:rFonts w:eastAsia="Times New Roman" w:cs="Times New Roman"/>
          <w:lang w:eastAsia="hu-HU"/>
        </w:rPr>
        <w:t>Children</w:t>
      </w:r>
      <w:proofErr w:type="spellEnd"/>
      <w:r w:rsidRPr="00475449">
        <w:rPr>
          <w:rFonts w:eastAsia="Times New Roman" w:cs="Times New Roman"/>
          <w:lang w:eastAsia="hu-HU"/>
        </w:rPr>
        <w:t xml:space="preserve">: </w:t>
      </w:r>
      <w:proofErr w:type="spellStart"/>
      <w:r w:rsidRPr="00475449">
        <w:rPr>
          <w:rFonts w:eastAsia="Times New Roman" w:cs="Times New Roman"/>
          <w:lang w:eastAsia="hu-HU"/>
        </w:rPr>
        <w:t>Language</w:t>
      </w:r>
      <w:proofErr w:type="spellEnd"/>
      <w:r w:rsidRPr="00475449">
        <w:rPr>
          <w:rFonts w:eastAsia="Times New Roman" w:cs="Times New Roman"/>
          <w:lang w:eastAsia="hu-HU"/>
        </w:rPr>
        <w:t xml:space="preserve">, </w:t>
      </w:r>
      <w:proofErr w:type="spellStart"/>
      <w:r w:rsidRPr="00475449">
        <w:rPr>
          <w:rFonts w:eastAsia="Times New Roman" w:cs="Times New Roman"/>
          <w:lang w:eastAsia="hu-HU"/>
        </w:rPr>
        <w:t>Cognition</w:t>
      </w:r>
      <w:proofErr w:type="spellEnd"/>
      <w:r w:rsidRPr="00475449">
        <w:rPr>
          <w:rFonts w:eastAsia="Times New Roman" w:cs="Times New Roman"/>
          <w:lang w:eastAsia="hu-HU"/>
        </w:rPr>
        <w:t xml:space="preserve"> and </w:t>
      </w:r>
      <w:proofErr w:type="spellStart"/>
      <w:r w:rsidRPr="00475449">
        <w:rPr>
          <w:rFonts w:eastAsia="Times New Roman" w:cs="Times New Roman"/>
          <w:lang w:eastAsia="hu-HU"/>
        </w:rPr>
        <w:t>Learning</w:t>
      </w:r>
      <w:proofErr w:type="spellEnd"/>
      <w:r w:rsidRPr="00475449">
        <w:rPr>
          <w:rFonts w:eastAsia="Times New Roman" w:cs="Times New Roman"/>
          <w:lang w:eastAsia="hu-HU"/>
        </w:rPr>
        <w:t xml:space="preserve">. </w:t>
      </w:r>
    </w:p>
    <w:p w14:paraId="026E203E" w14:textId="77777777" w:rsidR="00EA19D2" w:rsidRPr="00475449" w:rsidRDefault="00EA19D2" w:rsidP="00EA19D2">
      <w:pPr>
        <w:pStyle w:val="Listaszerbekezds"/>
        <w:ind w:left="360"/>
        <w:rPr>
          <w:rFonts w:eastAsia="Times New Roman" w:cs="Times New Roman"/>
          <w:lang w:eastAsia="hu-HU"/>
        </w:rPr>
      </w:pPr>
      <w:proofErr w:type="spellStart"/>
      <w:r w:rsidRPr="00475449">
        <w:rPr>
          <w:rFonts w:eastAsia="Times New Roman" w:cs="Times New Roman"/>
          <w:lang w:eastAsia="hu-HU"/>
        </w:rPr>
        <w:t>Deafness</w:t>
      </w:r>
      <w:proofErr w:type="spellEnd"/>
      <w:r w:rsidRPr="00475449">
        <w:rPr>
          <w:rFonts w:eastAsia="Times New Roman" w:cs="Times New Roman"/>
          <w:lang w:eastAsia="hu-HU"/>
        </w:rPr>
        <w:t xml:space="preserve"> &amp; Education International, 14(3), 136-160. </w:t>
      </w:r>
    </w:p>
    <w:p w14:paraId="55D79349" w14:textId="77777777" w:rsidR="00EA19D2" w:rsidRPr="00E925C1" w:rsidRDefault="00EA19D2" w:rsidP="00EA19D2">
      <w:pPr>
        <w:pStyle w:val="Listaszerbekezds"/>
        <w:ind w:left="360"/>
        <w:rPr>
          <w:rFonts w:eastAsia="Times New Roman" w:cs="Times New Roman"/>
          <w:lang w:eastAsia="hu-HU"/>
        </w:rPr>
      </w:pPr>
      <w:r w:rsidRPr="00475449">
        <w:rPr>
          <w:rFonts w:eastAsia="Times New Roman" w:cs="Times New Roman"/>
          <w:lang w:eastAsia="hu-HU"/>
        </w:rPr>
        <w:t>http://dx.doi.org/10.1179/1557069X12Y.0000000010</w:t>
      </w:r>
    </w:p>
    <w:p w14:paraId="4A3A2A2B" w14:textId="77777777" w:rsidR="00EA19D2" w:rsidRPr="006B71B6" w:rsidRDefault="00EA19D2" w:rsidP="00EA19D2">
      <w:pPr>
        <w:pStyle w:val="Listaszerbekezds"/>
        <w:numPr>
          <w:ilvl w:val="0"/>
          <w:numId w:val="19"/>
        </w:numPr>
        <w:rPr>
          <w:rFonts w:eastAsia="Times New Roman" w:cs="Times New Roman"/>
          <w:lang w:eastAsia="hu-HU"/>
        </w:rPr>
      </w:pPr>
      <w:r w:rsidRPr="006B71B6">
        <w:rPr>
          <w:rFonts w:eastAsia="Times New Roman" w:cs="Times New Roman"/>
          <w:lang w:eastAsia="hu-HU"/>
        </w:rPr>
        <w:t xml:space="preserve">Emerson, L. (2010). Reading </w:t>
      </w:r>
      <w:proofErr w:type="spellStart"/>
      <w:r w:rsidRPr="006B71B6">
        <w:rPr>
          <w:rFonts w:eastAsia="Times New Roman" w:cs="Times New Roman"/>
          <w:lang w:eastAsia="hu-HU"/>
        </w:rPr>
        <w:t>fluency</w:t>
      </w:r>
      <w:proofErr w:type="spellEnd"/>
      <w:r w:rsidRPr="006B71B6">
        <w:rPr>
          <w:rFonts w:eastAsia="Times New Roman" w:cs="Times New Roman"/>
          <w:lang w:eastAsia="hu-HU"/>
        </w:rPr>
        <w:t xml:space="preserve"> in </w:t>
      </w:r>
      <w:proofErr w:type="spellStart"/>
      <w:r w:rsidRPr="006B71B6">
        <w:rPr>
          <w:rFonts w:eastAsia="Times New Roman" w:cs="Times New Roman"/>
          <w:lang w:eastAsia="hu-HU"/>
        </w:rPr>
        <w:t>children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who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are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deaf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or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hard</w:t>
      </w:r>
      <w:proofErr w:type="spellEnd"/>
      <w:r w:rsidRPr="006B71B6">
        <w:rPr>
          <w:rFonts w:eastAsia="Times New Roman" w:cs="Times New Roman"/>
          <w:lang w:eastAsia="hu-HU"/>
        </w:rPr>
        <w:t xml:space="preserve"> of </w:t>
      </w:r>
      <w:proofErr w:type="spellStart"/>
      <w:r w:rsidRPr="006B71B6">
        <w:rPr>
          <w:rFonts w:eastAsia="Times New Roman" w:cs="Times New Roman"/>
          <w:lang w:eastAsia="hu-HU"/>
        </w:rPr>
        <w:t>hearing</w:t>
      </w:r>
      <w:proofErr w:type="spellEnd"/>
      <w:r w:rsidRPr="006B71B6">
        <w:rPr>
          <w:rFonts w:eastAsia="Times New Roman" w:cs="Times New Roman"/>
          <w:lang w:eastAsia="hu-HU"/>
        </w:rPr>
        <w:t xml:space="preserve">. Washington University </w:t>
      </w:r>
      <w:proofErr w:type="spellStart"/>
      <w:r w:rsidRPr="006B71B6">
        <w:rPr>
          <w:rFonts w:eastAsia="Times New Roman" w:cs="Times New Roman"/>
          <w:lang w:eastAsia="hu-HU"/>
        </w:rPr>
        <w:t>School</w:t>
      </w:r>
      <w:proofErr w:type="spellEnd"/>
      <w:r w:rsidRPr="006B71B6">
        <w:rPr>
          <w:rFonts w:eastAsia="Times New Roman" w:cs="Times New Roman"/>
          <w:lang w:eastAsia="hu-HU"/>
        </w:rPr>
        <w:t xml:space="preserve"> of </w:t>
      </w:r>
      <w:proofErr w:type="spellStart"/>
      <w:r w:rsidRPr="006B71B6">
        <w:rPr>
          <w:rFonts w:eastAsia="Times New Roman" w:cs="Times New Roman"/>
          <w:lang w:eastAsia="hu-HU"/>
        </w:rPr>
        <w:t>Medicine</w:t>
      </w:r>
      <w:proofErr w:type="spellEnd"/>
      <w:r w:rsidRPr="006B71B6">
        <w:rPr>
          <w:rFonts w:eastAsia="Times New Roman" w:cs="Times New Roman"/>
          <w:lang w:eastAsia="hu-HU"/>
        </w:rPr>
        <w:t>.</w:t>
      </w:r>
    </w:p>
    <w:p w14:paraId="34708B83" w14:textId="77777777" w:rsidR="00EA19D2" w:rsidRPr="006B71B6" w:rsidRDefault="00EA19D2" w:rsidP="00EA19D2">
      <w:pPr>
        <w:pStyle w:val="Listaszerbekezds"/>
        <w:numPr>
          <w:ilvl w:val="0"/>
          <w:numId w:val="19"/>
        </w:numPr>
        <w:rPr>
          <w:rFonts w:eastAsia="Times New Roman" w:cs="Times New Roman"/>
          <w:lang w:eastAsia="hu-HU"/>
        </w:rPr>
      </w:pPr>
      <w:proofErr w:type="spellStart"/>
      <w:r w:rsidRPr="006B71B6">
        <w:rPr>
          <w:rFonts w:eastAsia="Times New Roman" w:cs="Times New Roman"/>
          <w:lang w:eastAsia="hu-HU"/>
        </w:rPr>
        <w:t>Antia</w:t>
      </w:r>
      <w:proofErr w:type="spellEnd"/>
      <w:r w:rsidRPr="006B71B6">
        <w:rPr>
          <w:rFonts w:eastAsia="Times New Roman" w:cs="Times New Roman"/>
          <w:lang w:eastAsia="hu-HU"/>
        </w:rPr>
        <w:t xml:space="preserve">, S. D., Reed, S., &amp; </w:t>
      </w:r>
      <w:proofErr w:type="spellStart"/>
      <w:r w:rsidRPr="006B71B6">
        <w:rPr>
          <w:rFonts w:eastAsia="Times New Roman" w:cs="Times New Roman"/>
          <w:lang w:eastAsia="hu-HU"/>
        </w:rPr>
        <w:t>Kreimeyer</w:t>
      </w:r>
      <w:proofErr w:type="spellEnd"/>
      <w:r w:rsidRPr="006B71B6">
        <w:rPr>
          <w:rFonts w:eastAsia="Times New Roman" w:cs="Times New Roman"/>
          <w:lang w:eastAsia="hu-HU"/>
        </w:rPr>
        <w:t xml:space="preserve">, K. H. (2005). </w:t>
      </w:r>
      <w:proofErr w:type="spellStart"/>
      <w:r w:rsidRPr="006B71B6">
        <w:rPr>
          <w:rFonts w:eastAsia="Times New Roman" w:cs="Times New Roman"/>
          <w:lang w:eastAsia="hu-HU"/>
        </w:rPr>
        <w:t>Written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Language</w:t>
      </w:r>
      <w:proofErr w:type="spellEnd"/>
      <w:r w:rsidRPr="006B71B6">
        <w:rPr>
          <w:rFonts w:eastAsia="Times New Roman" w:cs="Times New Roman"/>
          <w:lang w:eastAsia="hu-HU"/>
        </w:rPr>
        <w:t xml:space="preserve"> of </w:t>
      </w:r>
      <w:proofErr w:type="spellStart"/>
      <w:r w:rsidRPr="006B71B6">
        <w:rPr>
          <w:rFonts w:eastAsia="Times New Roman" w:cs="Times New Roman"/>
          <w:lang w:eastAsia="hu-HU"/>
        </w:rPr>
        <w:t>Deaf</w:t>
      </w:r>
      <w:proofErr w:type="spellEnd"/>
      <w:r w:rsidRPr="006B71B6">
        <w:rPr>
          <w:rFonts w:eastAsia="Times New Roman" w:cs="Times New Roman"/>
          <w:lang w:eastAsia="hu-HU"/>
        </w:rPr>
        <w:t xml:space="preserve"> and </w:t>
      </w:r>
      <w:proofErr w:type="spellStart"/>
      <w:r w:rsidRPr="006B71B6">
        <w:rPr>
          <w:rFonts w:eastAsia="Times New Roman" w:cs="Times New Roman"/>
          <w:lang w:eastAsia="hu-HU"/>
        </w:rPr>
        <w:t>Hard</w:t>
      </w:r>
      <w:proofErr w:type="spellEnd"/>
      <w:r w:rsidRPr="006B71B6">
        <w:rPr>
          <w:rFonts w:eastAsia="Times New Roman" w:cs="Times New Roman"/>
          <w:lang w:eastAsia="hu-HU"/>
        </w:rPr>
        <w:t>-of-</w:t>
      </w:r>
      <w:proofErr w:type="spellStart"/>
      <w:r w:rsidRPr="006B71B6">
        <w:rPr>
          <w:rFonts w:eastAsia="Times New Roman" w:cs="Times New Roman"/>
          <w:lang w:eastAsia="hu-HU"/>
        </w:rPr>
        <w:t>Hearing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</w:p>
    <w:p w14:paraId="5CA4FCE6" w14:textId="77777777" w:rsidR="00EA19D2" w:rsidRPr="006B71B6" w:rsidRDefault="00EA19D2" w:rsidP="00EA19D2">
      <w:pPr>
        <w:pStyle w:val="Listaszerbekezds"/>
        <w:ind w:left="360"/>
        <w:rPr>
          <w:rFonts w:eastAsia="Times New Roman" w:cs="Times New Roman"/>
          <w:lang w:eastAsia="hu-HU"/>
        </w:rPr>
      </w:pPr>
      <w:proofErr w:type="spellStart"/>
      <w:r w:rsidRPr="006B71B6">
        <w:rPr>
          <w:rFonts w:eastAsia="Times New Roman" w:cs="Times New Roman"/>
          <w:lang w:eastAsia="hu-HU"/>
        </w:rPr>
        <w:t>Students</w:t>
      </w:r>
      <w:proofErr w:type="spellEnd"/>
      <w:r w:rsidRPr="006B71B6">
        <w:rPr>
          <w:rFonts w:eastAsia="Times New Roman" w:cs="Times New Roman"/>
          <w:lang w:eastAsia="hu-HU"/>
        </w:rPr>
        <w:t xml:space="preserve"> in Public </w:t>
      </w:r>
      <w:proofErr w:type="spellStart"/>
      <w:r w:rsidRPr="006B71B6">
        <w:rPr>
          <w:rFonts w:eastAsia="Times New Roman" w:cs="Times New Roman"/>
          <w:lang w:eastAsia="hu-HU"/>
        </w:rPr>
        <w:t>Schools</w:t>
      </w:r>
      <w:proofErr w:type="spellEnd"/>
      <w:r w:rsidRPr="006B71B6">
        <w:rPr>
          <w:rFonts w:eastAsia="Times New Roman" w:cs="Times New Roman"/>
          <w:lang w:eastAsia="hu-HU"/>
        </w:rPr>
        <w:t xml:space="preserve">. The Journal of </w:t>
      </w:r>
      <w:proofErr w:type="spellStart"/>
      <w:r w:rsidRPr="006B71B6">
        <w:rPr>
          <w:rFonts w:eastAsia="Times New Roman" w:cs="Times New Roman"/>
          <w:lang w:eastAsia="hu-HU"/>
        </w:rPr>
        <w:t>Deaf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Studies</w:t>
      </w:r>
      <w:proofErr w:type="spellEnd"/>
      <w:r w:rsidRPr="006B71B6">
        <w:rPr>
          <w:rFonts w:eastAsia="Times New Roman" w:cs="Times New Roman"/>
          <w:lang w:eastAsia="hu-HU"/>
        </w:rPr>
        <w:t xml:space="preserve"> and </w:t>
      </w:r>
      <w:proofErr w:type="spellStart"/>
      <w:r w:rsidRPr="006B71B6">
        <w:rPr>
          <w:rFonts w:eastAsia="Times New Roman" w:cs="Times New Roman"/>
          <w:lang w:eastAsia="hu-HU"/>
        </w:rPr>
        <w:t>Deaf</w:t>
      </w:r>
      <w:proofErr w:type="spellEnd"/>
      <w:r w:rsidRPr="006B71B6">
        <w:rPr>
          <w:rFonts w:eastAsia="Times New Roman" w:cs="Times New Roman"/>
          <w:lang w:eastAsia="hu-HU"/>
        </w:rPr>
        <w:t xml:space="preserve"> Education, 10(3), 244-255. </w:t>
      </w:r>
    </w:p>
    <w:p w14:paraId="4086FB5E" w14:textId="77777777" w:rsidR="00EA19D2" w:rsidRPr="006B71B6" w:rsidRDefault="00EA19D2" w:rsidP="00EA19D2">
      <w:pPr>
        <w:pStyle w:val="Listaszerbekezds"/>
        <w:ind w:left="360"/>
        <w:rPr>
          <w:rFonts w:eastAsia="Times New Roman" w:cs="Times New Roman"/>
          <w:lang w:eastAsia="hu-HU"/>
        </w:rPr>
      </w:pPr>
      <w:r w:rsidRPr="006B71B6">
        <w:rPr>
          <w:rFonts w:eastAsia="Times New Roman" w:cs="Times New Roman"/>
          <w:lang w:eastAsia="hu-HU"/>
        </w:rPr>
        <w:t>https://doi.org/10.1093/deafed/eni026</w:t>
      </w:r>
    </w:p>
    <w:p w14:paraId="156609A3" w14:textId="5DF067CC" w:rsidR="00EA19D2" w:rsidRPr="006B71B6" w:rsidRDefault="00EA19D2" w:rsidP="00EA19D2">
      <w:pPr>
        <w:pStyle w:val="Listaszerbekezds"/>
        <w:numPr>
          <w:ilvl w:val="0"/>
          <w:numId w:val="19"/>
        </w:numPr>
        <w:rPr>
          <w:rFonts w:eastAsia="Times New Roman" w:cs="Times New Roman"/>
          <w:lang w:eastAsia="hu-HU"/>
        </w:rPr>
      </w:pPr>
      <w:proofErr w:type="spellStart"/>
      <w:r w:rsidRPr="006B71B6">
        <w:rPr>
          <w:rFonts w:eastAsia="Times New Roman" w:cs="Times New Roman"/>
          <w:lang w:eastAsia="hu-HU"/>
        </w:rPr>
        <w:lastRenderedPageBreak/>
        <w:t>Karasu</w:t>
      </w:r>
      <w:proofErr w:type="spellEnd"/>
      <w:r w:rsidRPr="006B71B6">
        <w:rPr>
          <w:rFonts w:eastAsia="Times New Roman" w:cs="Times New Roman"/>
          <w:lang w:eastAsia="hu-HU"/>
        </w:rPr>
        <w:t xml:space="preserve">, P. (2017). The </w:t>
      </w:r>
      <w:proofErr w:type="spellStart"/>
      <w:r w:rsidRPr="006B71B6">
        <w:rPr>
          <w:rFonts w:eastAsia="Times New Roman" w:cs="Times New Roman"/>
          <w:lang w:eastAsia="hu-HU"/>
        </w:rPr>
        <w:t>written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expression</w:t>
      </w:r>
      <w:proofErr w:type="spellEnd"/>
      <w:r w:rsidRPr="006B71B6">
        <w:rPr>
          <w:rFonts w:eastAsia="Times New Roman" w:cs="Times New Roman"/>
          <w:lang w:eastAsia="hu-HU"/>
        </w:rPr>
        <w:t xml:space="preserve"> performance of </w:t>
      </w:r>
      <w:proofErr w:type="spellStart"/>
      <w:r w:rsidRPr="006B71B6">
        <w:rPr>
          <w:rFonts w:eastAsia="Times New Roman" w:cs="Times New Roman"/>
          <w:lang w:eastAsia="hu-HU"/>
        </w:rPr>
        <w:t>students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with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hearing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loss</w:t>
      </w:r>
      <w:proofErr w:type="spellEnd"/>
      <w:r w:rsidRPr="006B71B6">
        <w:rPr>
          <w:rFonts w:eastAsia="Times New Roman" w:cs="Times New Roman"/>
          <w:lang w:eastAsia="hu-HU"/>
        </w:rPr>
        <w:t xml:space="preserve">: </w:t>
      </w:r>
      <w:proofErr w:type="spellStart"/>
      <w:r w:rsidRPr="006B71B6">
        <w:rPr>
          <w:rFonts w:eastAsia="Times New Roman" w:cs="Times New Roman"/>
          <w:lang w:eastAsia="hu-HU"/>
        </w:rPr>
        <w:t>results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from</w:t>
      </w:r>
      <w:proofErr w:type="spellEnd"/>
      <w:r w:rsidRPr="006B71B6">
        <w:rPr>
          <w:rFonts w:eastAsia="Times New Roman" w:cs="Times New Roman"/>
          <w:lang w:eastAsia="hu-HU"/>
        </w:rPr>
        <w:t xml:space="preserve"> an </w:t>
      </w:r>
    </w:p>
    <w:p w14:paraId="068C6672" w14:textId="77777777" w:rsidR="00EA19D2" w:rsidRPr="006B71B6" w:rsidRDefault="00EA19D2" w:rsidP="00EA19D2">
      <w:pPr>
        <w:pStyle w:val="Listaszerbekezds"/>
        <w:ind w:left="360"/>
        <w:rPr>
          <w:rFonts w:eastAsia="Times New Roman" w:cs="Times New Roman"/>
          <w:lang w:eastAsia="hu-HU"/>
        </w:rPr>
      </w:pPr>
      <w:proofErr w:type="spellStart"/>
      <w:r w:rsidRPr="006B71B6">
        <w:rPr>
          <w:rFonts w:eastAsia="Times New Roman" w:cs="Times New Roman"/>
          <w:lang w:eastAsia="hu-HU"/>
        </w:rPr>
        <w:t>implementation</w:t>
      </w:r>
      <w:proofErr w:type="spellEnd"/>
      <w:r w:rsidRPr="006B71B6">
        <w:rPr>
          <w:rFonts w:eastAsia="Times New Roman" w:cs="Times New Roman"/>
          <w:lang w:eastAsia="hu-HU"/>
        </w:rPr>
        <w:t xml:space="preserve"> of </w:t>
      </w:r>
      <w:proofErr w:type="spellStart"/>
      <w:r w:rsidRPr="006B71B6">
        <w:rPr>
          <w:rFonts w:eastAsia="Times New Roman" w:cs="Times New Roman"/>
          <w:lang w:eastAsia="hu-HU"/>
        </w:rPr>
        <w:t>the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auditory-oral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approach</w:t>
      </w:r>
      <w:proofErr w:type="spellEnd"/>
      <w:r w:rsidRPr="006B71B6">
        <w:rPr>
          <w:rFonts w:eastAsia="Times New Roman" w:cs="Times New Roman"/>
          <w:lang w:eastAsia="hu-HU"/>
        </w:rPr>
        <w:t xml:space="preserve">. The </w:t>
      </w:r>
      <w:proofErr w:type="spellStart"/>
      <w:r w:rsidRPr="006B71B6">
        <w:rPr>
          <w:rFonts w:eastAsia="Times New Roman" w:cs="Times New Roman"/>
          <w:lang w:eastAsia="hu-HU"/>
        </w:rPr>
        <w:t>Turkish</w:t>
      </w:r>
      <w:proofErr w:type="spellEnd"/>
      <w:r w:rsidRPr="006B71B6">
        <w:rPr>
          <w:rFonts w:eastAsia="Times New Roman" w:cs="Times New Roman"/>
          <w:lang w:eastAsia="hu-HU"/>
        </w:rPr>
        <w:t xml:space="preserve"> Online Journal of </w:t>
      </w:r>
      <w:proofErr w:type="spellStart"/>
      <w:r w:rsidRPr="006B71B6">
        <w:rPr>
          <w:rFonts w:eastAsia="Times New Roman" w:cs="Times New Roman"/>
          <w:lang w:eastAsia="hu-HU"/>
        </w:rPr>
        <w:t>Educational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Technology</w:t>
      </w:r>
      <w:proofErr w:type="spellEnd"/>
      <w:r w:rsidRPr="006B71B6">
        <w:rPr>
          <w:rFonts w:eastAsia="Times New Roman" w:cs="Times New Roman"/>
          <w:lang w:eastAsia="hu-HU"/>
        </w:rPr>
        <w:t xml:space="preserve">, 16(4), 145-160. </w:t>
      </w:r>
      <w:proofErr w:type="spellStart"/>
      <w:r w:rsidRPr="006B71B6">
        <w:rPr>
          <w:rFonts w:eastAsia="Times New Roman" w:cs="Times New Roman"/>
          <w:lang w:eastAsia="hu-HU"/>
        </w:rPr>
        <w:t>Downloaded</w:t>
      </w:r>
      <w:proofErr w:type="spellEnd"/>
      <w:r w:rsidRPr="006B71B6">
        <w:rPr>
          <w:rFonts w:eastAsia="Times New Roman" w:cs="Times New Roman"/>
          <w:lang w:eastAsia="hu-HU"/>
        </w:rPr>
        <w:t>: 2021.01.31. https://files.eric.ed.gov/fulltext/EJ1160607.pdf</w:t>
      </w:r>
    </w:p>
    <w:p w14:paraId="5342C7AE" w14:textId="77777777" w:rsidR="00EA19D2" w:rsidRPr="006B71B6" w:rsidRDefault="00EA19D2" w:rsidP="00EA19D2">
      <w:pPr>
        <w:pStyle w:val="Listaszerbekezds"/>
        <w:numPr>
          <w:ilvl w:val="0"/>
          <w:numId w:val="19"/>
        </w:numPr>
        <w:rPr>
          <w:rFonts w:eastAsia="Times New Roman" w:cs="Times New Roman"/>
          <w:lang w:eastAsia="hu-HU"/>
        </w:rPr>
      </w:pPr>
      <w:proofErr w:type="spellStart"/>
      <w:r w:rsidRPr="006B71B6">
        <w:rPr>
          <w:rFonts w:eastAsia="Times New Roman" w:cs="Times New Roman"/>
          <w:lang w:eastAsia="hu-HU"/>
        </w:rPr>
        <w:t>Estabrooks</w:t>
      </w:r>
      <w:proofErr w:type="spellEnd"/>
      <w:r w:rsidRPr="006B71B6">
        <w:rPr>
          <w:rFonts w:eastAsia="Times New Roman" w:cs="Times New Roman"/>
          <w:lang w:eastAsia="hu-HU"/>
        </w:rPr>
        <w:t xml:space="preserve">, W., Morrison, H. M., &amp; </w:t>
      </w:r>
      <w:proofErr w:type="spellStart"/>
      <w:r w:rsidRPr="006B71B6">
        <w:rPr>
          <w:rFonts w:eastAsia="Times New Roman" w:cs="Times New Roman"/>
          <w:lang w:eastAsia="hu-HU"/>
        </w:rPr>
        <w:t>MacIver</w:t>
      </w:r>
      <w:proofErr w:type="spellEnd"/>
      <w:r w:rsidRPr="006B71B6">
        <w:rPr>
          <w:rFonts w:eastAsia="Times New Roman" w:cs="Times New Roman"/>
          <w:lang w:eastAsia="hu-HU"/>
        </w:rPr>
        <w:t xml:space="preserve">-Lux, K. (2020). </w:t>
      </w:r>
      <w:proofErr w:type="spellStart"/>
      <w:r w:rsidRPr="006B71B6">
        <w:rPr>
          <w:rFonts w:eastAsia="Times New Roman" w:cs="Times New Roman"/>
          <w:lang w:eastAsia="hu-HU"/>
        </w:rPr>
        <w:t>Auditory-Verbal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Therapy</w:t>
      </w:r>
      <w:proofErr w:type="spellEnd"/>
      <w:r w:rsidRPr="006B71B6">
        <w:rPr>
          <w:rFonts w:eastAsia="Times New Roman" w:cs="Times New Roman"/>
          <w:lang w:eastAsia="hu-HU"/>
        </w:rPr>
        <w:t xml:space="preserve">: Science, Research, and </w:t>
      </w:r>
      <w:proofErr w:type="spellStart"/>
      <w:r w:rsidRPr="006B71B6">
        <w:rPr>
          <w:rFonts w:eastAsia="Times New Roman" w:cs="Times New Roman"/>
          <w:lang w:eastAsia="hu-HU"/>
        </w:rPr>
        <w:t>Practice</w:t>
      </w:r>
      <w:proofErr w:type="spellEnd"/>
      <w:r w:rsidRPr="006B71B6">
        <w:rPr>
          <w:rFonts w:eastAsia="Times New Roman" w:cs="Times New Roman"/>
          <w:lang w:eastAsia="hu-HU"/>
        </w:rPr>
        <w:t xml:space="preserve">. </w:t>
      </w:r>
      <w:proofErr w:type="spellStart"/>
      <w:r w:rsidRPr="006B71B6">
        <w:rPr>
          <w:rFonts w:eastAsia="Times New Roman" w:cs="Times New Roman"/>
          <w:lang w:eastAsia="hu-HU"/>
        </w:rPr>
        <w:t>Plural</w:t>
      </w:r>
      <w:proofErr w:type="spellEnd"/>
      <w:r w:rsidRPr="006B71B6">
        <w:rPr>
          <w:rFonts w:eastAsia="Times New Roman" w:cs="Times New Roman"/>
          <w:lang w:eastAsia="hu-HU"/>
        </w:rPr>
        <w:t xml:space="preserve"> Publishing</w:t>
      </w:r>
    </w:p>
    <w:p w14:paraId="43F334C1" w14:textId="77777777" w:rsidR="00EA19D2" w:rsidRPr="006B71B6" w:rsidRDefault="00EA19D2" w:rsidP="00EA19D2">
      <w:pPr>
        <w:pStyle w:val="Listaszerbekezds"/>
        <w:numPr>
          <w:ilvl w:val="0"/>
          <w:numId w:val="19"/>
        </w:numPr>
        <w:rPr>
          <w:rFonts w:eastAsia="Times New Roman" w:cs="Times New Roman"/>
          <w:lang w:eastAsia="hu-HU"/>
        </w:rPr>
      </w:pPr>
      <w:r w:rsidRPr="006B71B6">
        <w:rPr>
          <w:rFonts w:eastAsia="Times New Roman" w:cs="Times New Roman"/>
          <w:lang w:eastAsia="hu-HU"/>
        </w:rPr>
        <w:t xml:space="preserve">De </w:t>
      </w:r>
      <w:proofErr w:type="spellStart"/>
      <w:r w:rsidRPr="006B71B6">
        <w:rPr>
          <w:rFonts w:eastAsia="Times New Roman" w:cs="Times New Roman"/>
          <w:lang w:eastAsia="hu-HU"/>
        </w:rPr>
        <w:t>Raeve</w:t>
      </w:r>
      <w:proofErr w:type="spellEnd"/>
      <w:r w:rsidRPr="006B71B6">
        <w:rPr>
          <w:rFonts w:eastAsia="Times New Roman" w:cs="Times New Roman"/>
          <w:lang w:eastAsia="hu-HU"/>
        </w:rPr>
        <w:t xml:space="preserve">, L. (2015). </w:t>
      </w:r>
      <w:proofErr w:type="spellStart"/>
      <w:r w:rsidRPr="006B71B6">
        <w:rPr>
          <w:rFonts w:eastAsia="Times New Roman" w:cs="Times New Roman"/>
          <w:lang w:eastAsia="hu-HU"/>
        </w:rPr>
        <w:t>Classroom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Adaptation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for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Effective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Learning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by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Deaf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Students</w:t>
      </w:r>
      <w:proofErr w:type="spellEnd"/>
      <w:r w:rsidRPr="006B71B6">
        <w:rPr>
          <w:rFonts w:eastAsia="Times New Roman" w:cs="Times New Roman"/>
          <w:lang w:eastAsia="hu-HU"/>
        </w:rPr>
        <w:t xml:space="preserve">. In </w:t>
      </w:r>
      <w:proofErr w:type="spellStart"/>
      <w:r w:rsidRPr="006B71B6">
        <w:rPr>
          <w:rFonts w:eastAsia="Times New Roman" w:cs="Times New Roman"/>
          <w:lang w:eastAsia="hu-HU"/>
        </w:rPr>
        <w:t>Knoors</w:t>
      </w:r>
      <w:proofErr w:type="spellEnd"/>
      <w:r w:rsidRPr="006B71B6">
        <w:rPr>
          <w:rFonts w:eastAsia="Times New Roman" w:cs="Times New Roman"/>
          <w:lang w:eastAsia="hu-HU"/>
        </w:rPr>
        <w:t xml:space="preserve">, H., &amp; </w:t>
      </w:r>
    </w:p>
    <w:p w14:paraId="643BA215" w14:textId="77777777" w:rsidR="00EA19D2" w:rsidRDefault="00EA19D2" w:rsidP="00EA19D2">
      <w:pPr>
        <w:pStyle w:val="Listaszerbekezds"/>
        <w:ind w:left="360"/>
        <w:rPr>
          <w:rFonts w:eastAsia="Times New Roman" w:cs="Times New Roman"/>
          <w:lang w:eastAsia="hu-HU"/>
        </w:rPr>
      </w:pPr>
      <w:proofErr w:type="spellStart"/>
      <w:r w:rsidRPr="006B71B6">
        <w:rPr>
          <w:rFonts w:eastAsia="Times New Roman" w:cs="Times New Roman"/>
          <w:lang w:eastAsia="hu-HU"/>
        </w:rPr>
        <w:t>Marschark</w:t>
      </w:r>
      <w:proofErr w:type="spellEnd"/>
      <w:r w:rsidRPr="006B71B6">
        <w:rPr>
          <w:rFonts w:eastAsia="Times New Roman" w:cs="Times New Roman"/>
          <w:lang w:eastAsia="hu-HU"/>
        </w:rPr>
        <w:t>, M. (</w:t>
      </w:r>
      <w:proofErr w:type="spellStart"/>
      <w:r w:rsidRPr="006B71B6">
        <w:rPr>
          <w:rFonts w:eastAsia="Times New Roman" w:cs="Times New Roman"/>
          <w:lang w:eastAsia="hu-HU"/>
        </w:rPr>
        <w:t>ed</w:t>
      </w:r>
      <w:proofErr w:type="spellEnd"/>
      <w:r w:rsidRPr="006B71B6">
        <w:rPr>
          <w:rFonts w:eastAsia="Times New Roman" w:cs="Times New Roman"/>
          <w:lang w:eastAsia="hu-HU"/>
        </w:rPr>
        <w:t xml:space="preserve">.), </w:t>
      </w:r>
      <w:proofErr w:type="spellStart"/>
      <w:r w:rsidRPr="006B71B6">
        <w:rPr>
          <w:rFonts w:eastAsia="Times New Roman" w:cs="Times New Roman"/>
          <w:lang w:eastAsia="hu-HU"/>
        </w:rPr>
        <w:t>Educating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Deaf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Learners</w:t>
      </w:r>
      <w:proofErr w:type="spellEnd"/>
      <w:r w:rsidRPr="006B71B6">
        <w:rPr>
          <w:rFonts w:eastAsia="Times New Roman" w:cs="Times New Roman"/>
          <w:lang w:eastAsia="hu-HU"/>
        </w:rPr>
        <w:t xml:space="preserve">: </w:t>
      </w:r>
      <w:proofErr w:type="spellStart"/>
      <w:r w:rsidRPr="006B71B6">
        <w:rPr>
          <w:rFonts w:eastAsia="Times New Roman" w:cs="Times New Roman"/>
          <w:lang w:eastAsia="hu-HU"/>
        </w:rPr>
        <w:t>Creating</w:t>
      </w:r>
      <w:proofErr w:type="spellEnd"/>
      <w:r w:rsidRPr="006B71B6">
        <w:rPr>
          <w:rFonts w:eastAsia="Times New Roman" w:cs="Times New Roman"/>
          <w:lang w:eastAsia="hu-HU"/>
        </w:rPr>
        <w:t xml:space="preserve"> a Global </w:t>
      </w:r>
      <w:proofErr w:type="spellStart"/>
      <w:r w:rsidRPr="006B71B6">
        <w:rPr>
          <w:rFonts w:eastAsia="Times New Roman" w:cs="Times New Roman"/>
          <w:lang w:eastAsia="hu-HU"/>
        </w:rPr>
        <w:t>Evidence</w:t>
      </w:r>
      <w:proofErr w:type="spellEnd"/>
      <w:r w:rsidRPr="006B71B6">
        <w:rPr>
          <w:rFonts w:eastAsia="Times New Roman" w:cs="Times New Roman"/>
          <w:lang w:eastAsia="hu-HU"/>
        </w:rPr>
        <w:t xml:space="preserve"> </w:t>
      </w:r>
      <w:proofErr w:type="spellStart"/>
      <w:r w:rsidRPr="006B71B6">
        <w:rPr>
          <w:rFonts w:eastAsia="Times New Roman" w:cs="Times New Roman"/>
          <w:lang w:eastAsia="hu-HU"/>
        </w:rPr>
        <w:t>Base</w:t>
      </w:r>
      <w:proofErr w:type="spellEnd"/>
      <w:r w:rsidRPr="006B71B6">
        <w:rPr>
          <w:rFonts w:eastAsia="Times New Roman" w:cs="Times New Roman"/>
          <w:lang w:eastAsia="hu-HU"/>
        </w:rPr>
        <w:t xml:space="preserve"> (pp. 547-571). Oxford</w:t>
      </w:r>
    </w:p>
    <w:p w14:paraId="5EC5F4E4" w14:textId="77777777" w:rsidR="00EA19D2" w:rsidRPr="00EA19D2" w:rsidRDefault="00EA19D2" w:rsidP="00EA19D2">
      <w:pPr>
        <w:ind w:firstLine="360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9.</w:t>
      </w:r>
      <w:r w:rsidRPr="00EA19D2">
        <w:t xml:space="preserve"> </w:t>
      </w:r>
      <w:r>
        <w:t xml:space="preserve">  </w:t>
      </w:r>
      <w:r w:rsidRPr="00EA19D2">
        <w:rPr>
          <w:rFonts w:eastAsia="Times New Roman" w:cs="Times New Roman"/>
          <w:lang w:eastAsia="hu-HU"/>
        </w:rPr>
        <w:t xml:space="preserve">Foster, S., &amp; </w:t>
      </w:r>
      <w:proofErr w:type="spellStart"/>
      <w:r w:rsidRPr="00EA19D2">
        <w:rPr>
          <w:rFonts w:eastAsia="Times New Roman" w:cs="Times New Roman"/>
          <w:lang w:eastAsia="hu-HU"/>
        </w:rPr>
        <w:t>Cue</w:t>
      </w:r>
      <w:proofErr w:type="spellEnd"/>
      <w:r w:rsidRPr="00EA19D2">
        <w:rPr>
          <w:rFonts w:eastAsia="Times New Roman" w:cs="Times New Roman"/>
          <w:lang w:eastAsia="hu-HU"/>
        </w:rPr>
        <w:t xml:space="preserve">, K. (2009). </w:t>
      </w:r>
      <w:proofErr w:type="spellStart"/>
      <w:r w:rsidRPr="00EA19D2">
        <w:rPr>
          <w:rFonts w:eastAsia="Times New Roman" w:cs="Times New Roman"/>
          <w:lang w:eastAsia="hu-HU"/>
        </w:rPr>
        <w:t>Roles</w:t>
      </w:r>
      <w:proofErr w:type="spellEnd"/>
      <w:r w:rsidRPr="00EA19D2">
        <w:rPr>
          <w:rFonts w:eastAsia="Times New Roman" w:cs="Times New Roman"/>
          <w:lang w:eastAsia="hu-HU"/>
        </w:rPr>
        <w:t xml:space="preserve"> and </w:t>
      </w:r>
      <w:proofErr w:type="spellStart"/>
      <w:r w:rsidRPr="00EA19D2">
        <w:rPr>
          <w:rFonts w:eastAsia="Times New Roman" w:cs="Times New Roman"/>
          <w:lang w:eastAsia="hu-HU"/>
        </w:rPr>
        <w:t>Responsibilities</w:t>
      </w:r>
      <w:proofErr w:type="spellEnd"/>
      <w:r w:rsidRPr="00EA19D2">
        <w:rPr>
          <w:rFonts w:eastAsia="Times New Roman" w:cs="Times New Roman"/>
          <w:lang w:eastAsia="hu-HU"/>
        </w:rPr>
        <w:t xml:space="preserve"> of </w:t>
      </w:r>
      <w:proofErr w:type="spellStart"/>
      <w:r w:rsidRPr="00EA19D2">
        <w:rPr>
          <w:rFonts w:eastAsia="Times New Roman" w:cs="Times New Roman"/>
          <w:lang w:eastAsia="hu-HU"/>
        </w:rPr>
        <w:t>Itinerant</w:t>
      </w:r>
      <w:proofErr w:type="spellEnd"/>
      <w:r w:rsidRPr="00EA19D2">
        <w:rPr>
          <w:rFonts w:eastAsia="Times New Roman" w:cs="Times New Roman"/>
          <w:lang w:eastAsia="hu-HU"/>
        </w:rPr>
        <w:t xml:space="preserve"> </w:t>
      </w:r>
      <w:proofErr w:type="spellStart"/>
      <w:r w:rsidRPr="00EA19D2">
        <w:rPr>
          <w:rFonts w:eastAsia="Times New Roman" w:cs="Times New Roman"/>
          <w:lang w:eastAsia="hu-HU"/>
        </w:rPr>
        <w:t>Specialist</w:t>
      </w:r>
      <w:proofErr w:type="spellEnd"/>
      <w:r w:rsidRPr="00EA19D2">
        <w:rPr>
          <w:rFonts w:eastAsia="Times New Roman" w:cs="Times New Roman"/>
          <w:lang w:eastAsia="hu-HU"/>
        </w:rPr>
        <w:t xml:space="preserve"> </w:t>
      </w:r>
      <w:proofErr w:type="spellStart"/>
      <w:r w:rsidRPr="00EA19D2">
        <w:rPr>
          <w:rFonts w:eastAsia="Times New Roman" w:cs="Times New Roman"/>
          <w:lang w:eastAsia="hu-HU"/>
        </w:rPr>
        <w:t>Teachers</w:t>
      </w:r>
      <w:proofErr w:type="spellEnd"/>
      <w:r w:rsidRPr="00EA19D2">
        <w:rPr>
          <w:rFonts w:eastAsia="Times New Roman" w:cs="Times New Roman"/>
          <w:lang w:eastAsia="hu-HU"/>
        </w:rPr>
        <w:t xml:space="preserve"> of </w:t>
      </w:r>
      <w:proofErr w:type="spellStart"/>
      <w:r w:rsidRPr="00EA19D2">
        <w:rPr>
          <w:rFonts w:eastAsia="Times New Roman" w:cs="Times New Roman"/>
          <w:lang w:eastAsia="hu-HU"/>
        </w:rPr>
        <w:t>Deaf</w:t>
      </w:r>
      <w:proofErr w:type="spellEnd"/>
      <w:r w:rsidRPr="00EA19D2">
        <w:rPr>
          <w:rFonts w:eastAsia="Times New Roman" w:cs="Times New Roman"/>
          <w:lang w:eastAsia="hu-HU"/>
        </w:rPr>
        <w:t xml:space="preserve"> and </w:t>
      </w:r>
    </w:p>
    <w:p w14:paraId="6B50B2EE" w14:textId="77777777" w:rsidR="00EA19D2" w:rsidRDefault="00EA19D2" w:rsidP="00EA19D2">
      <w:pPr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      </w:t>
      </w:r>
      <w:proofErr w:type="spellStart"/>
      <w:r w:rsidRPr="00EA19D2">
        <w:rPr>
          <w:rFonts w:eastAsia="Times New Roman" w:cs="Times New Roman"/>
          <w:lang w:eastAsia="hu-HU"/>
        </w:rPr>
        <w:t>Hard</w:t>
      </w:r>
      <w:proofErr w:type="spellEnd"/>
      <w:r w:rsidRPr="00EA19D2">
        <w:rPr>
          <w:rFonts w:eastAsia="Times New Roman" w:cs="Times New Roman"/>
          <w:lang w:eastAsia="hu-HU"/>
        </w:rPr>
        <w:t xml:space="preserve"> of </w:t>
      </w:r>
      <w:proofErr w:type="spellStart"/>
      <w:r w:rsidRPr="00EA19D2">
        <w:rPr>
          <w:rFonts w:eastAsia="Times New Roman" w:cs="Times New Roman"/>
          <w:lang w:eastAsia="hu-HU"/>
        </w:rPr>
        <w:t>Hearing</w:t>
      </w:r>
      <w:proofErr w:type="spellEnd"/>
      <w:r w:rsidRPr="00EA19D2">
        <w:rPr>
          <w:rFonts w:eastAsia="Times New Roman" w:cs="Times New Roman"/>
          <w:lang w:eastAsia="hu-HU"/>
        </w:rPr>
        <w:t xml:space="preserve"> </w:t>
      </w:r>
      <w:proofErr w:type="spellStart"/>
      <w:r w:rsidRPr="00EA19D2">
        <w:rPr>
          <w:rFonts w:eastAsia="Times New Roman" w:cs="Times New Roman"/>
          <w:lang w:eastAsia="hu-HU"/>
        </w:rPr>
        <w:t>Students</w:t>
      </w:r>
      <w:proofErr w:type="spellEnd"/>
      <w:r w:rsidRPr="00EA19D2">
        <w:rPr>
          <w:rFonts w:eastAsia="Times New Roman" w:cs="Times New Roman"/>
          <w:lang w:eastAsia="hu-HU"/>
        </w:rPr>
        <w:t xml:space="preserve">. American </w:t>
      </w:r>
      <w:proofErr w:type="spellStart"/>
      <w:r w:rsidRPr="00EA19D2">
        <w:rPr>
          <w:rFonts w:eastAsia="Times New Roman" w:cs="Times New Roman"/>
          <w:lang w:eastAsia="hu-HU"/>
        </w:rPr>
        <w:t>Annals</w:t>
      </w:r>
      <w:proofErr w:type="spellEnd"/>
      <w:r w:rsidRPr="00EA19D2">
        <w:rPr>
          <w:rFonts w:eastAsia="Times New Roman" w:cs="Times New Roman"/>
          <w:lang w:eastAsia="hu-HU"/>
        </w:rPr>
        <w:t xml:space="preserve"> of </w:t>
      </w:r>
      <w:proofErr w:type="spellStart"/>
      <w:r w:rsidRPr="00EA19D2">
        <w:rPr>
          <w:rFonts w:eastAsia="Times New Roman" w:cs="Times New Roman"/>
          <w:lang w:eastAsia="hu-HU"/>
        </w:rPr>
        <w:t>the</w:t>
      </w:r>
      <w:proofErr w:type="spellEnd"/>
      <w:r w:rsidRPr="00EA19D2">
        <w:rPr>
          <w:rFonts w:eastAsia="Times New Roman" w:cs="Times New Roman"/>
          <w:lang w:eastAsia="hu-HU"/>
        </w:rPr>
        <w:t xml:space="preserve"> </w:t>
      </w:r>
      <w:proofErr w:type="spellStart"/>
      <w:r w:rsidRPr="00EA19D2">
        <w:rPr>
          <w:rFonts w:eastAsia="Times New Roman" w:cs="Times New Roman"/>
          <w:lang w:eastAsia="hu-HU"/>
        </w:rPr>
        <w:t>Deaf</w:t>
      </w:r>
      <w:proofErr w:type="spellEnd"/>
      <w:r w:rsidRPr="00EA19D2">
        <w:rPr>
          <w:rFonts w:eastAsia="Times New Roman" w:cs="Times New Roman"/>
          <w:lang w:eastAsia="hu-HU"/>
        </w:rPr>
        <w:t>, 153(5), 435-449.</w:t>
      </w:r>
    </w:p>
    <w:p w14:paraId="61137274" w14:textId="50717840" w:rsidR="00EA19D2" w:rsidRPr="00EA19D2" w:rsidRDefault="00EA19D2" w:rsidP="00EA19D2">
      <w:pPr>
        <w:pStyle w:val="Listaszerbekezds"/>
        <w:ind w:left="360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10.</w:t>
      </w:r>
      <w:r w:rsidRPr="00EA19D2">
        <w:rPr>
          <w:rFonts w:eastAsia="Times New Roman" w:cs="Times New Roman"/>
          <w:lang w:eastAsia="hu-HU"/>
        </w:rPr>
        <w:t xml:space="preserve">Convention </w:t>
      </w:r>
      <w:proofErr w:type="spellStart"/>
      <w:r w:rsidRPr="00EA19D2">
        <w:rPr>
          <w:rFonts w:eastAsia="Times New Roman" w:cs="Times New Roman"/>
          <w:lang w:eastAsia="hu-HU"/>
        </w:rPr>
        <w:t>on</w:t>
      </w:r>
      <w:proofErr w:type="spellEnd"/>
      <w:r w:rsidRPr="00EA19D2">
        <w:rPr>
          <w:rFonts w:eastAsia="Times New Roman" w:cs="Times New Roman"/>
          <w:lang w:eastAsia="hu-HU"/>
        </w:rPr>
        <w:t xml:space="preserve"> </w:t>
      </w:r>
      <w:proofErr w:type="spellStart"/>
      <w:r w:rsidRPr="00EA19D2">
        <w:rPr>
          <w:rFonts w:eastAsia="Times New Roman" w:cs="Times New Roman"/>
          <w:lang w:eastAsia="hu-HU"/>
        </w:rPr>
        <w:t>the</w:t>
      </w:r>
      <w:proofErr w:type="spellEnd"/>
      <w:r w:rsidRPr="00EA19D2">
        <w:rPr>
          <w:rFonts w:eastAsia="Times New Roman" w:cs="Times New Roman"/>
          <w:lang w:eastAsia="hu-HU"/>
        </w:rPr>
        <w:t xml:space="preserve"> </w:t>
      </w:r>
      <w:proofErr w:type="spellStart"/>
      <w:r w:rsidRPr="00EA19D2">
        <w:rPr>
          <w:rFonts w:eastAsia="Times New Roman" w:cs="Times New Roman"/>
          <w:lang w:eastAsia="hu-HU"/>
        </w:rPr>
        <w:t>Rights</w:t>
      </w:r>
      <w:proofErr w:type="spellEnd"/>
      <w:r w:rsidRPr="00EA19D2">
        <w:rPr>
          <w:rFonts w:eastAsia="Times New Roman" w:cs="Times New Roman"/>
          <w:lang w:eastAsia="hu-HU"/>
        </w:rPr>
        <w:t xml:space="preserve"> of </w:t>
      </w:r>
      <w:proofErr w:type="spellStart"/>
      <w:r w:rsidRPr="00EA19D2">
        <w:rPr>
          <w:rFonts w:eastAsia="Times New Roman" w:cs="Times New Roman"/>
          <w:lang w:eastAsia="hu-HU"/>
        </w:rPr>
        <w:t>Persons</w:t>
      </w:r>
      <w:proofErr w:type="spellEnd"/>
      <w:r w:rsidRPr="00EA19D2">
        <w:rPr>
          <w:rFonts w:eastAsia="Times New Roman" w:cs="Times New Roman"/>
          <w:lang w:eastAsia="hu-HU"/>
        </w:rPr>
        <w:t xml:space="preserve"> </w:t>
      </w:r>
      <w:proofErr w:type="spellStart"/>
      <w:r w:rsidRPr="00EA19D2">
        <w:rPr>
          <w:rFonts w:eastAsia="Times New Roman" w:cs="Times New Roman"/>
          <w:lang w:eastAsia="hu-HU"/>
        </w:rPr>
        <w:t>with</w:t>
      </w:r>
      <w:proofErr w:type="spellEnd"/>
      <w:r w:rsidRPr="00EA19D2">
        <w:rPr>
          <w:rFonts w:eastAsia="Times New Roman" w:cs="Times New Roman"/>
          <w:lang w:eastAsia="hu-HU"/>
        </w:rPr>
        <w:t xml:space="preserve"> </w:t>
      </w:r>
      <w:proofErr w:type="spellStart"/>
      <w:r w:rsidRPr="00EA19D2">
        <w:rPr>
          <w:rFonts w:eastAsia="Times New Roman" w:cs="Times New Roman"/>
          <w:lang w:eastAsia="hu-HU"/>
        </w:rPr>
        <w:t>Disabilities</w:t>
      </w:r>
      <w:proofErr w:type="spellEnd"/>
      <w:r w:rsidRPr="00EA19D2">
        <w:rPr>
          <w:rFonts w:eastAsia="Times New Roman" w:cs="Times New Roman"/>
          <w:lang w:eastAsia="hu-HU"/>
        </w:rPr>
        <w:t xml:space="preserve"> (CRPD)</w:t>
      </w:r>
    </w:p>
    <w:p w14:paraId="7EAE6CD5" w14:textId="77777777" w:rsidR="00EA19D2" w:rsidRPr="00EA19D2" w:rsidRDefault="00EA19D2" w:rsidP="00EA19D2">
      <w:pPr>
        <w:pStyle w:val="Listaszerbekezds"/>
        <w:rPr>
          <w:rFonts w:eastAsia="Times New Roman" w:cs="Times New Roman"/>
          <w:lang w:eastAsia="hu-HU"/>
        </w:rPr>
      </w:pPr>
    </w:p>
    <w:p w14:paraId="4190E185" w14:textId="009060FD" w:rsidR="00791B29" w:rsidRDefault="00AF42DC" w:rsidP="00B835AC">
      <w:pPr>
        <w:rPr>
          <w:rFonts w:eastAsia="Garamond" w:cs="Garamond"/>
          <w:color w:val="000000" w:themeColor="text1"/>
          <w:lang w:val="en-GB"/>
        </w:rPr>
      </w:pPr>
      <w:r w:rsidRPr="00D87D6A">
        <w:rPr>
          <w:rFonts w:eastAsia="Garamond" w:cs="Garamond"/>
          <w:color w:val="000000" w:themeColor="text1"/>
          <w:lang w:val="en-GB"/>
        </w:rPr>
        <w:t>Further required reading is part of every course syllabus.</w:t>
      </w:r>
    </w:p>
    <w:p w14:paraId="68BA519C" w14:textId="77777777" w:rsidR="007A561B" w:rsidRDefault="007A561B" w:rsidP="00B835AC">
      <w:pPr>
        <w:rPr>
          <w:rFonts w:eastAsia="Garamond" w:cs="Garamond"/>
          <w:color w:val="000000" w:themeColor="text1"/>
          <w:lang w:val="en-GB"/>
        </w:rPr>
      </w:pPr>
    </w:p>
    <w:p w14:paraId="6E128C82" w14:textId="77777777" w:rsidR="00C06310" w:rsidRDefault="00C06310" w:rsidP="00B835AC">
      <w:pPr>
        <w:rPr>
          <w:rFonts w:eastAsia="Garamond" w:cs="Garamond"/>
          <w:color w:val="000000" w:themeColor="text1"/>
          <w:lang w:val="en-GB"/>
        </w:rPr>
      </w:pPr>
    </w:p>
    <w:p w14:paraId="11D63D6B" w14:textId="3DCF077A" w:rsidR="007A561B" w:rsidRPr="005E41B0" w:rsidRDefault="007A561B" w:rsidP="00C11874">
      <w:pPr>
        <w:spacing w:line="257" w:lineRule="auto"/>
        <w:rPr>
          <w:rFonts w:eastAsia="Garamond" w:cs="Garamond"/>
          <w:color w:val="000000" w:themeColor="text1"/>
          <w:lang w:val="de-DE"/>
        </w:rPr>
      </w:pPr>
    </w:p>
    <w:sectPr w:rsidR="007A561B" w:rsidRPr="005E41B0" w:rsidSect="00C432CF"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DF06B" w14:textId="77777777" w:rsidR="00597344" w:rsidRDefault="00597344" w:rsidP="00D656F7">
      <w:pPr>
        <w:spacing w:after="0" w:line="240" w:lineRule="auto"/>
      </w:pPr>
      <w:r>
        <w:separator/>
      </w:r>
    </w:p>
  </w:endnote>
  <w:endnote w:type="continuationSeparator" w:id="0">
    <w:p w14:paraId="12747971" w14:textId="77777777" w:rsidR="00597344" w:rsidRDefault="00597344" w:rsidP="00D656F7">
      <w:pPr>
        <w:spacing w:after="0" w:line="240" w:lineRule="auto"/>
      </w:pPr>
      <w:r>
        <w:continuationSeparator/>
      </w:r>
    </w:p>
  </w:endnote>
  <w:endnote w:type="continuationNotice" w:id="1">
    <w:p w14:paraId="1F70886C" w14:textId="77777777" w:rsidR="00597344" w:rsidRDefault="00597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2F5E5" w14:textId="77777777" w:rsidR="00597344" w:rsidRDefault="00597344" w:rsidP="00D656F7">
      <w:pPr>
        <w:spacing w:after="0" w:line="240" w:lineRule="auto"/>
      </w:pPr>
      <w:r>
        <w:separator/>
      </w:r>
    </w:p>
  </w:footnote>
  <w:footnote w:type="continuationSeparator" w:id="0">
    <w:p w14:paraId="0DF6E489" w14:textId="77777777" w:rsidR="00597344" w:rsidRDefault="00597344" w:rsidP="00D656F7">
      <w:pPr>
        <w:spacing w:after="0" w:line="240" w:lineRule="auto"/>
      </w:pPr>
      <w:r>
        <w:continuationSeparator/>
      </w:r>
    </w:p>
  </w:footnote>
  <w:footnote w:type="continuationNotice" w:id="1">
    <w:p w14:paraId="3D3D3F63" w14:textId="77777777" w:rsidR="00597344" w:rsidRDefault="005973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86A"/>
    <w:multiLevelType w:val="hybridMultilevel"/>
    <w:tmpl w:val="558AF82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16CAF"/>
    <w:multiLevelType w:val="hybridMultilevel"/>
    <w:tmpl w:val="8604EF86"/>
    <w:lvl w:ilvl="0" w:tplc="2C68E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86548"/>
    <w:multiLevelType w:val="hybridMultilevel"/>
    <w:tmpl w:val="736A4C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6A1FB"/>
    <w:multiLevelType w:val="hybridMultilevel"/>
    <w:tmpl w:val="F70AC7B8"/>
    <w:lvl w:ilvl="0" w:tplc="82D6E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168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561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C8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27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F60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E8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2C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986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120A9"/>
    <w:multiLevelType w:val="hybridMultilevel"/>
    <w:tmpl w:val="C23A9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050C6"/>
    <w:multiLevelType w:val="hybridMultilevel"/>
    <w:tmpl w:val="D8F4C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3A553"/>
    <w:multiLevelType w:val="hybridMultilevel"/>
    <w:tmpl w:val="777A223C"/>
    <w:lvl w:ilvl="0" w:tplc="B3B23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88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F04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02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63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48D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89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C7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6A9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45753"/>
    <w:multiLevelType w:val="hybridMultilevel"/>
    <w:tmpl w:val="741278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75862"/>
    <w:multiLevelType w:val="hybridMultilevel"/>
    <w:tmpl w:val="9E20C98C"/>
    <w:lvl w:ilvl="0" w:tplc="2C68E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AEA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168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0C8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22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8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CD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04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84E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040F3"/>
    <w:multiLevelType w:val="hybridMultilevel"/>
    <w:tmpl w:val="BEE040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8660D"/>
    <w:multiLevelType w:val="hybridMultilevel"/>
    <w:tmpl w:val="95F67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94A6F"/>
    <w:multiLevelType w:val="hybridMultilevel"/>
    <w:tmpl w:val="B6C4141E"/>
    <w:lvl w:ilvl="0" w:tplc="2C68E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9728E"/>
    <w:multiLevelType w:val="hybridMultilevel"/>
    <w:tmpl w:val="0414DC42"/>
    <w:lvl w:ilvl="0" w:tplc="349CA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F247C"/>
    <w:multiLevelType w:val="hybridMultilevel"/>
    <w:tmpl w:val="C770B02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7415F3"/>
    <w:multiLevelType w:val="hybridMultilevel"/>
    <w:tmpl w:val="731A1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C4BC5"/>
    <w:multiLevelType w:val="hybridMultilevel"/>
    <w:tmpl w:val="331AB7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43127"/>
    <w:multiLevelType w:val="hybridMultilevel"/>
    <w:tmpl w:val="EF38D530"/>
    <w:lvl w:ilvl="0" w:tplc="2C68E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07C7A"/>
    <w:multiLevelType w:val="hybridMultilevel"/>
    <w:tmpl w:val="23C47DBC"/>
    <w:lvl w:ilvl="0" w:tplc="FFDC6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F3A09"/>
    <w:multiLevelType w:val="hybridMultilevel"/>
    <w:tmpl w:val="17CA0B3C"/>
    <w:lvl w:ilvl="0" w:tplc="41BE6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EA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4A0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600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E5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24E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43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66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F04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8"/>
  </w:num>
  <w:num w:numId="5">
    <w:abstractNumId w:val="0"/>
  </w:num>
  <w:num w:numId="6">
    <w:abstractNumId w:val="13"/>
  </w:num>
  <w:num w:numId="7">
    <w:abstractNumId w:val="4"/>
  </w:num>
  <w:num w:numId="8">
    <w:abstractNumId w:val="12"/>
  </w:num>
  <w:num w:numId="9">
    <w:abstractNumId w:val="15"/>
  </w:num>
  <w:num w:numId="10">
    <w:abstractNumId w:val="10"/>
  </w:num>
  <w:num w:numId="11">
    <w:abstractNumId w:val="14"/>
  </w:num>
  <w:num w:numId="12">
    <w:abstractNumId w:val="17"/>
  </w:num>
  <w:num w:numId="13">
    <w:abstractNumId w:val="11"/>
  </w:num>
  <w:num w:numId="14">
    <w:abstractNumId w:val="1"/>
  </w:num>
  <w:num w:numId="15">
    <w:abstractNumId w:val="16"/>
  </w:num>
  <w:num w:numId="16">
    <w:abstractNumId w:val="5"/>
  </w:num>
  <w:num w:numId="17">
    <w:abstractNumId w:val="2"/>
  </w:num>
  <w:num w:numId="18">
    <w:abstractNumId w:val="9"/>
  </w:num>
  <w:num w:numId="1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564"/>
    <w:rsid w:val="00002243"/>
    <w:rsid w:val="00026B84"/>
    <w:rsid w:val="00047B98"/>
    <w:rsid w:val="00085A7D"/>
    <w:rsid w:val="00087E7F"/>
    <w:rsid w:val="000D62FA"/>
    <w:rsid w:val="000E249F"/>
    <w:rsid w:val="000E3C26"/>
    <w:rsid w:val="00123106"/>
    <w:rsid w:val="0012336E"/>
    <w:rsid w:val="001740A6"/>
    <w:rsid w:val="00187E64"/>
    <w:rsid w:val="001A0577"/>
    <w:rsid w:val="001C33F2"/>
    <w:rsid w:val="001E7B7A"/>
    <w:rsid w:val="00207C0E"/>
    <w:rsid w:val="002345A3"/>
    <w:rsid w:val="00263B0D"/>
    <w:rsid w:val="00276B94"/>
    <w:rsid w:val="00294B85"/>
    <w:rsid w:val="002B015F"/>
    <w:rsid w:val="002E0B15"/>
    <w:rsid w:val="002E118E"/>
    <w:rsid w:val="002E3F2B"/>
    <w:rsid w:val="00304FA7"/>
    <w:rsid w:val="00307876"/>
    <w:rsid w:val="003277D7"/>
    <w:rsid w:val="00342152"/>
    <w:rsid w:val="00382EF7"/>
    <w:rsid w:val="003A7A41"/>
    <w:rsid w:val="003C0160"/>
    <w:rsid w:val="00414248"/>
    <w:rsid w:val="004334D6"/>
    <w:rsid w:val="00434C33"/>
    <w:rsid w:val="004512D2"/>
    <w:rsid w:val="00475449"/>
    <w:rsid w:val="00487381"/>
    <w:rsid w:val="004B3278"/>
    <w:rsid w:val="004C2E93"/>
    <w:rsid w:val="004D319F"/>
    <w:rsid w:val="004E1DF9"/>
    <w:rsid w:val="004F7777"/>
    <w:rsid w:val="005165E3"/>
    <w:rsid w:val="005176F4"/>
    <w:rsid w:val="00597344"/>
    <w:rsid w:val="005B192B"/>
    <w:rsid w:val="005E2DB3"/>
    <w:rsid w:val="005E41B0"/>
    <w:rsid w:val="00612BEF"/>
    <w:rsid w:val="00621871"/>
    <w:rsid w:val="00644FA5"/>
    <w:rsid w:val="00647E25"/>
    <w:rsid w:val="00657E4B"/>
    <w:rsid w:val="00697DA0"/>
    <w:rsid w:val="006B71B6"/>
    <w:rsid w:val="006D68FC"/>
    <w:rsid w:val="007031C6"/>
    <w:rsid w:val="00744814"/>
    <w:rsid w:val="00757D31"/>
    <w:rsid w:val="00790BC8"/>
    <w:rsid w:val="00791B29"/>
    <w:rsid w:val="007941D1"/>
    <w:rsid w:val="00797A16"/>
    <w:rsid w:val="007A0C1F"/>
    <w:rsid w:val="007A561B"/>
    <w:rsid w:val="007C0B53"/>
    <w:rsid w:val="007C6B0C"/>
    <w:rsid w:val="0081019C"/>
    <w:rsid w:val="00863A48"/>
    <w:rsid w:val="0086576B"/>
    <w:rsid w:val="00871286"/>
    <w:rsid w:val="00873559"/>
    <w:rsid w:val="0087451D"/>
    <w:rsid w:val="00875D88"/>
    <w:rsid w:val="0089036D"/>
    <w:rsid w:val="0089340C"/>
    <w:rsid w:val="008A068A"/>
    <w:rsid w:val="008B3F65"/>
    <w:rsid w:val="008C150D"/>
    <w:rsid w:val="008C6BC6"/>
    <w:rsid w:val="008F177E"/>
    <w:rsid w:val="008F27BF"/>
    <w:rsid w:val="008F61E5"/>
    <w:rsid w:val="008F6FC2"/>
    <w:rsid w:val="009044AE"/>
    <w:rsid w:val="00916164"/>
    <w:rsid w:val="00933AAC"/>
    <w:rsid w:val="009364B8"/>
    <w:rsid w:val="0096224E"/>
    <w:rsid w:val="00967F70"/>
    <w:rsid w:val="009737E2"/>
    <w:rsid w:val="00992F60"/>
    <w:rsid w:val="009A1848"/>
    <w:rsid w:val="009A748F"/>
    <w:rsid w:val="009A7C20"/>
    <w:rsid w:val="009B0391"/>
    <w:rsid w:val="00A17E7A"/>
    <w:rsid w:val="00A24886"/>
    <w:rsid w:val="00A250F7"/>
    <w:rsid w:val="00A2609F"/>
    <w:rsid w:val="00A36241"/>
    <w:rsid w:val="00A36BF8"/>
    <w:rsid w:val="00A42F2D"/>
    <w:rsid w:val="00A67661"/>
    <w:rsid w:val="00A85A58"/>
    <w:rsid w:val="00AC107A"/>
    <w:rsid w:val="00AD0B2E"/>
    <w:rsid w:val="00AE6B8C"/>
    <w:rsid w:val="00AF42DC"/>
    <w:rsid w:val="00AF60E8"/>
    <w:rsid w:val="00B17796"/>
    <w:rsid w:val="00B235B2"/>
    <w:rsid w:val="00B30A1F"/>
    <w:rsid w:val="00B4532A"/>
    <w:rsid w:val="00B6398A"/>
    <w:rsid w:val="00B72B41"/>
    <w:rsid w:val="00B82F61"/>
    <w:rsid w:val="00B835AC"/>
    <w:rsid w:val="00B96CBF"/>
    <w:rsid w:val="00BA7D32"/>
    <w:rsid w:val="00BB197B"/>
    <w:rsid w:val="00BB4E3A"/>
    <w:rsid w:val="00BD7FF0"/>
    <w:rsid w:val="00BF32B8"/>
    <w:rsid w:val="00C0355B"/>
    <w:rsid w:val="00C042F5"/>
    <w:rsid w:val="00C06310"/>
    <w:rsid w:val="00C11874"/>
    <w:rsid w:val="00C212F3"/>
    <w:rsid w:val="00C27E70"/>
    <w:rsid w:val="00C37E11"/>
    <w:rsid w:val="00C432CF"/>
    <w:rsid w:val="00C44890"/>
    <w:rsid w:val="00C44CB4"/>
    <w:rsid w:val="00C6065E"/>
    <w:rsid w:val="00C635EB"/>
    <w:rsid w:val="00C7033D"/>
    <w:rsid w:val="00C81D30"/>
    <w:rsid w:val="00C93403"/>
    <w:rsid w:val="00CA75DC"/>
    <w:rsid w:val="00CA7FA7"/>
    <w:rsid w:val="00CB475F"/>
    <w:rsid w:val="00CB51F0"/>
    <w:rsid w:val="00D14D6F"/>
    <w:rsid w:val="00D35E8E"/>
    <w:rsid w:val="00D527FC"/>
    <w:rsid w:val="00D546F5"/>
    <w:rsid w:val="00D656F7"/>
    <w:rsid w:val="00D87D6A"/>
    <w:rsid w:val="00D91BA0"/>
    <w:rsid w:val="00D96C4D"/>
    <w:rsid w:val="00DB42A7"/>
    <w:rsid w:val="00DD6564"/>
    <w:rsid w:val="00DE31C3"/>
    <w:rsid w:val="00DF3351"/>
    <w:rsid w:val="00E002A3"/>
    <w:rsid w:val="00E1020B"/>
    <w:rsid w:val="00E15281"/>
    <w:rsid w:val="00E163AA"/>
    <w:rsid w:val="00E27921"/>
    <w:rsid w:val="00E41C36"/>
    <w:rsid w:val="00E62598"/>
    <w:rsid w:val="00E65D77"/>
    <w:rsid w:val="00E66E09"/>
    <w:rsid w:val="00E734E9"/>
    <w:rsid w:val="00E767F8"/>
    <w:rsid w:val="00E925C1"/>
    <w:rsid w:val="00EA19D2"/>
    <w:rsid w:val="00EB7DDD"/>
    <w:rsid w:val="00EC1078"/>
    <w:rsid w:val="00F00F87"/>
    <w:rsid w:val="00F05784"/>
    <w:rsid w:val="00F13046"/>
    <w:rsid w:val="00F23EB0"/>
    <w:rsid w:val="00F260BE"/>
    <w:rsid w:val="00F50DEF"/>
    <w:rsid w:val="00F549E8"/>
    <w:rsid w:val="00F5793F"/>
    <w:rsid w:val="00F61B18"/>
    <w:rsid w:val="00F668C9"/>
    <w:rsid w:val="00F76AC4"/>
    <w:rsid w:val="00FB26F4"/>
    <w:rsid w:val="00FD2F1B"/>
    <w:rsid w:val="00FF22CA"/>
    <w:rsid w:val="011AE8DD"/>
    <w:rsid w:val="01587CDE"/>
    <w:rsid w:val="01D520A7"/>
    <w:rsid w:val="02B01023"/>
    <w:rsid w:val="02C22F9C"/>
    <w:rsid w:val="0370F108"/>
    <w:rsid w:val="045DFFFD"/>
    <w:rsid w:val="04D3632D"/>
    <w:rsid w:val="079C54BD"/>
    <w:rsid w:val="090663E2"/>
    <w:rsid w:val="0B969899"/>
    <w:rsid w:val="0BB21BEA"/>
    <w:rsid w:val="0D3268FA"/>
    <w:rsid w:val="0EA966D9"/>
    <w:rsid w:val="0ECE395B"/>
    <w:rsid w:val="0EF62CFD"/>
    <w:rsid w:val="10BC55AF"/>
    <w:rsid w:val="12722B18"/>
    <w:rsid w:val="14CBB844"/>
    <w:rsid w:val="16DE0FA7"/>
    <w:rsid w:val="17BD005B"/>
    <w:rsid w:val="19C548CB"/>
    <w:rsid w:val="1A440287"/>
    <w:rsid w:val="1C3AC88C"/>
    <w:rsid w:val="1CAEF5B5"/>
    <w:rsid w:val="1CE4DCDC"/>
    <w:rsid w:val="1D719B43"/>
    <w:rsid w:val="21403270"/>
    <w:rsid w:val="2205B471"/>
    <w:rsid w:val="22763760"/>
    <w:rsid w:val="22FA3A7A"/>
    <w:rsid w:val="28FC6993"/>
    <w:rsid w:val="295331DB"/>
    <w:rsid w:val="299E660B"/>
    <w:rsid w:val="2B19F6C4"/>
    <w:rsid w:val="2C6B4A8B"/>
    <w:rsid w:val="2C8AD29D"/>
    <w:rsid w:val="2EACACFA"/>
    <w:rsid w:val="3126C902"/>
    <w:rsid w:val="344CCB3C"/>
    <w:rsid w:val="3495E482"/>
    <w:rsid w:val="35EE9B8E"/>
    <w:rsid w:val="35FE372A"/>
    <w:rsid w:val="370461F3"/>
    <w:rsid w:val="37846BFE"/>
    <w:rsid w:val="39203C5F"/>
    <w:rsid w:val="3A468A89"/>
    <w:rsid w:val="3C57DD21"/>
    <w:rsid w:val="3FFACC01"/>
    <w:rsid w:val="40AA0168"/>
    <w:rsid w:val="411D3A9B"/>
    <w:rsid w:val="4191582A"/>
    <w:rsid w:val="4299C820"/>
    <w:rsid w:val="4554A70E"/>
    <w:rsid w:val="4764A7AB"/>
    <w:rsid w:val="4900780C"/>
    <w:rsid w:val="49FD4FB9"/>
    <w:rsid w:val="4BAEF62F"/>
    <w:rsid w:val="4CE07B22"/>
    <w:rsid w:val="4D40AD05"/>
    <w:rsid w:val="4E66ED5C"/>
    <w:rsid w:val="4F3A7776"/>
    <w:rsid w:val="524BFD8D"/>
    <w:rsid w:val="532C788F"/>
    <w:rsid w:val="53F6B975"/>
    <w:rsid w:val="54D264AA"/>
    <w:rsid w:val="566E350B"/>
    <w:rsid w:val="56E16A1E"/>
    <w:rsid w:val="5A11BBA6"/>
    <w:rsid w:val="5CD74294"/>
    <w:rsid w:val="6405DF3E"/>
    <w:rsid w:val="6627B99B"/>
    <w:rsid w:val="6826B4FB"/>
    <w:rsid w:val="682A8EF5"/>
    <w:rsid w:val="68A95F78"/>
    <w:rsid w:val="69ED4676"/>
    <w:rsid w:val="6AE88874"/>
    <w:rsid w:val="6B56B959"/>
    <w:rsid w:val="6BAA9B9D"/>
    <w:rsid w:val="6D7CD09B"/>
    <w:rsid w:val="6DE2DA81"/>
    <w:rsid w:val="6E95D65B"/>
    <w:rsid w:val="6EDB455F"/>
    <w:rsid w:val="6F53B227"/>
    <w:rsid w:val="6FB57384"/>
    <w:rsid w:val="6FEB4E0C"/>
    <w:rsid w:val="70F62E71"/>
    <w:rsid w:val="710152E6"/>
    <w:rsid w:val="711A7B43"/>
    <w:rsid w:val="71ACD280"/>
    <w:rsid w:val="72502ACA"/>
    <w:rsid w:val="7361CB3E"/>
    <w:rsid w:val="74E47342"/>
    <w:rsid w:val="789DA93A"/>
    <w:rsid w:val="7B53B4C6"/>
    <w:rsid w:val="7B788748"/>
    <w:rsid w:val="7F8A8ED9"/>
    <w:rsid w:val="7F98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D3DC"/>
  <w15:chartTrackingRefBased/>
  <w15:docId w15:val="{A3BB7C4C-504C-460D-B136-FA3D9E26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A19D2"/>
    <w:pPr>
      <w:spacing w:after="120"/>
      <w:jc w:val="both"/>
    </w:pPr>
    <w:rPr>
      <w:rFonts w:ascii="Garamond" w:hAnsi="Garamond"/>
    </w:rPr>
  </w:style>
  <w:style w:type="paragraph" w:styleId="Cmsor1">
    <w:name w:val="heading 1"/>
    <w:basedOn w:val="Norml"/>
    <w:next w:val="Norml"/>
    <w:link w:val="Cmsor1Char"/>
    <w:uiPriority w:val="9"/>
    <w:qFormat/>
    <w:rsid w:val="00B835AC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835AC"/>
    <w:pPr>
      <w:keepNext/>
      <w:keepLines/>
      <w:spacing w:before="12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656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1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6164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656F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656F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D656F7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432CF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432CF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C432C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B835AC"/>
    <w:rPr>
      <w:rFonts w:ascii="Garamond" w:eastAsiaTheme="majorEastAsia" w:hAnsi="Garamond" w:cstheme="majorBidi"/>
      <w:b/>
      <w:szCs w:val="32"/>
    </w:rPr>
  </w:style>
  <w:style w:type="paragraph" w:styleId="lfej">
    <w:name w:val="header"/>
    <w:basedOn w:val="Norml"/>
    <w:link w:val="lfejChar"/>
    <w:uiPriority w:val="99"/>
    <w:semiHidden/>
    <w:unhideWhenUsed/>
    <w:rsid w:val="0069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97DA0"/>
  </w:style>
  <w:style w:type="paragraph" w:styleId="llb">
    <w:name w:val="footer"/>
    <w:basedOn w:val="Norml"/>
    <w:link w:val="llbChar"/>
    <w:uiPriority w:val="99"/>
    <w:semiHidden/>
    <w:unhideWhenUsed/>
    <w:rsid w:val="0069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97DA0"/>
  </w:style>
  <w:style w:type="character" w:customStyle="1" w:styleId="Cmsor2Char">
    <w:name w:val="Címsor 2 Char"/>
    <w:basedOn w:val="Bekezdsalapbettpusa"/>
    <w:link w:val="Cmsor2"/>
    <w:uiPriority w:val="9"/>
    <w:rsid w:val="00B835AC"/>
    <w:rPr>
      <w:rFonts w:ascii="Garamond" w:eastAsiaTheme="majorEastAsia" w:hAnsi="Garamond" w:cstheme="majorBidi"/>
      <w:b/>
      <w:color w:val="2E74B5" w:themeColor="accent1" w:themeShade="BF"/>
      <w:sz w:val="28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8B3F65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8B3F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CA7FA7"/>
    <w:rPr>
      <w:color w:val="605E5C"/>
      <w:shd w:val="clear" w:color="auto" w:fill="E1DFDD"/>
    </w:rPr>
  </w:style>
  <w:style w:type="paragraph" w:styleId="Szvegtrzs2">
    <w:name w:val="Body Text 2"/>
    <w:basedOn w:val="Norml"/>
    <w:link w:val="Szvegtrzs2Char"/>
    <w:rsid w:val="008C150D"/>
    <w:pPr>
      <w:spacing w:line="240" w:lineRule="auto"/>
    </w:pPr>
    <w:rPr>
      <w:rFonts w:ascii="Arial Narrow" w:eastAsia="Times New Roman" w:hAnsi="Arial Narrow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8C150D"/>
    <w:rPr>
      <w:rFonts w:ascii="Arial Narrow" w:eastAsia="Times New Roman" w:hAnsi="Arial Narrow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8C150D"/>
    <w:pPr>
      <w:spacing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val="en-US"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8C150D"/>
    <w:rPr>
      <w:rFonts w:ascii="Times New Roman" w:eastAsia="Times New Roman" w:hAnsi="Times New Roman" w:cs="Times New Roman"/>
      <w:sz w:val="16"/>
      <w:szCs w:val="16"/>
      <w:lang w:val="en-US" w:eastAsia="hu-HU"/>
    </w:rPr>
  </w:style>
  <w:style w:type="paragraph" w:customStyle="1" w:styleId="paragraph">
    <w:name w:val="paragraph"/>
    <w:basedOn w:val="Norml"/>
    <w:rsid w:val="00B177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B17796"/>
  </w:style>
  <w:style w:type="character" w:customStyle="1" w:styleId="eop">
    <w:name w:val="eop"/>
    <w:basedOn w:val="Bekezdsalapbettpusa"/>
    <w:rsid w:val="00B17796"/>
  </w:style>
  <w:style w:type="character" w:customStyle="1" w:styleId="spellingerror">
    <w:name w:val="spellingerror"/>
    <w:basedOn w:val="Bekezdsalapbettpusa"/>
    <w:rsid w:val="00B17796"/>
  </w:style>
  <w:style w:type="character" w:styleId="Jegyzethivatkozs">
    <w:name w:val="annotation reference"/>
    <w:basedOn w:val="Bekezdsalapbettpusa"/>
    <w:uiPriority w:val="99"/>
    <w:semiHidden/>
    <w:unhideWhenUsed/>
    <w:rsid w:val="00D14D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14D6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14D6F"/>
    <w:rPr>
      <w:rFonts w:ascii="Garamond" w:hAnsi="Garamond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D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D6F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46055-C137-4683-A3C0-8D0F8D5F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ELTE-User</dc:creator>
  <cp:keywords/>
  <dc:description/>
  <cp:lastModifiedBy>Andrea Perlusz</cp:lastModifiedBy>
  <cp:revision>3</cp:revision>
  <cp:lastPrinted>2019-06-13T15:26:00Z</cp:lastPrinted>
  <dcterms:created xsi:type="dcterms:W3CDTF">2024-01-17T15:23:00Z</dcterms:created>
  <dcterms:modified xsi:type="dcterms:W3CDTF">2024-01-17T15:27:00Z</dcterms:modified>
</cp:coreProperties>
</file>