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4DB3E" w14:textId="77777777" w:rsidR="000D39AB" w:rsidRPr="000D39AB" w:rsidRDefault="000D39AB" w:rsidP="000D39AB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sz w:val="32"/>
          <w:szCs w:val="32"/>
        </w:rPr>
      </w:pPr>
      <w:r w:rsidRPr="000D39AB">
        <w:rPr>
          <w:rStyle w:val="normaltextrun"/>
          <w:b/>
          <w:bCs/>
          <w:sz w:val="32"/>
          <w:szCs w:val="32"/>
        </w:rPr>
        <w:t>A rendszeres fizikai aktivitás jelentősége a fogyatékos személyek életében</w:t>
      </w:r>
      <w:r w:rsidRPr="000D39AB">
        <w:rPr>
          <w:rStyle w:val="eop"/>
          <w:sz w:val="32"/>
          <w:szCs w:val="32"/>
        </w:rPr>
        <w:t> </w:t>
      </w:r>
    </w:p>
    <w:p w14:paraId="5BF219F2" w14:textId="5F3937DF" w:rsidR="000D39AB" w:rsidRPr="002371BB" w:rsidRDefault="000D39AB" w:rsidP="000D39AB">
      <w:pPr>
        <w:pStyle w:val="paragraph"/>
        <w:spacing w:before="0" w:beforeAutospacing="0" w:after="0" w:afterAutospacing="0" w:line="276" w:lineRule="auto"/>
        <w:textAlignment w:val="baseline"/>
        <w:rPr>
          <w:i/>
          <w:iCs/>
        </w:rPr>
      </w:pPr>
      <w:r w:rsidRPr="002371BB">
        <w:rPr>
          <w:rStyle w:val="normaltextrun"/>
          <w:i/>
          <w:iCs/>
        </w:rPr>
        <w:t>Tóthné Dr. Kälbli Katalin</w:t>
      </w:r>
      <w:r w:rsidRPr="002371BB">
        <w:rPr>
          <w:rStyle w:val="eop"/>
          <w:i/>
          <w:iCs/>
        </w:rPr>
        <w:t> </w:t>
      </w:r>
      <w:r w:rsidRPr="002371BB">
        <w:rPr>
          <w:rStyle w:val="normaltextrun"/>
          <w:i/>
          <w:iCs/>
        </w:rPr>
        <w:t xml:space="preserve">ELTE </w:t>
      </w:r>
      <w:r w:rsidR="00AD5DED" w:rsidRPr="002371BB">
        <w:rPr>
          <w:rStyle w:val="normaltextrun"/>
          <w:i/>
          <w:iCs/>
        </w:rPr>
        <w:t>BGGYK</w:t>
      </w:r>
      <w:r w:rsidRPr="002371BB">
        <w:rPr>
          <w:rStyle w:val="eop"/>
          <w:i/>
          <w:iCs/>
        </w:rPr>
        <w:t> </w:t>
      </w:r>
      <w:r w:rsidRPr="002371BB">
        <w:rPr>
          <w:rStyle w:val="normaltextrun"/>
          <w:i/>
          <w:iCs/>
        </w:rPr>
        <w:t>Gyógypedagógiai Módszertani és Rehabilitációs Intézet</w:t>
      </w:r>
      <w:r w:rsidRPr="002371BB">
        <w:rPr>
          <w:rStyle w:val="eop"/>
          <w:i/>
          <w:iCs/>
        </w:rPr>
        <w:t> </w:t>
      </w:r>
    </w:p>
    <w:p w14:paraId="71DA4209" w14:textId="77777777" w:rsidR="000D39AB" w:rsidRPr="000D39AB" w:rsidRDefault="000D39AB" w:rsidP="000D39AB">
      <w:pPr>
        <w:pStyle w:val="paragraph"/>
        <w:spacing w:before="0" w:beforeAutospacing="0" w:after="0" w:afterAutospacing="0" w:line="276" w:lineRule="auto"/>
        <w:textAlignment w:val="baseline"/>
      </w:pPr>
      <w:r w:rsidRPr="000D39AB">
        <w:rPr>
          <w:rStyle w:val="eop"/>
        </w:rPr>
        <w:t> </w:t>
      </w:r>
    </w:p>
    <w:p w14:paraId="5D244D67" w14:textId="77777777" w:rsidR="000D39AB" w:rsidRPr="000D39AB" w:rsidRDefault="000D39AB" w:rsidP="000D39AB">
      <w:pPr>
        <w:pStyle w:val="paragraph"/>
        <w:spacing w:before="0" w:beforeAutospacing="0" w:after="0" w:afterAutospacing="0" w:line="276" w:lineRule="auto"/>
        <w:jc w:val="both"/>
        <w:textAlignment w:val="baseline"/>
      </w:pPr>
      <w:r w:rsidRPr="000D39AB">
        <w:rPr>
          <w:rStyle w:val="normaltextrun"/>
        </w:rPr>
        <w:t>A WHO fizikai aktivitással kapcsolatos iránymutatása alapján egy 5-17 éves fiatalnak átlagosan napi 60 perc erőteljes vagy mérsékelt intenzitású fizikai aktivitásra van szüksége az egészséges testi és lelki fejlődéshez. Számottevő egészségügyi hatás érdekében 18-64 éves felnőttek számára minimum heti 150-300 perc mérsékelt, vagy 75–150 perc erőteljes intenzitású aktivitás javasolt (WHO, 2020). A WHO fenti idézett, 2020-ban kiadott ajánlása az első, mely felhívja a figyelmet arra, hogy a fogyatékos személyek számára is a fent javasolt iránymutatás a követendő az egészség fenntartása érdekében.</w:t>
      </w:r>
      <w:r w:rsidRPr="000D39AB">
        <w:rPr>
          <w:rStyle w:val="eop"/>
        </w:rPr>
        <w:t> </w:t>
      </w:r>
    </w:p>
    <w:p w14:paraId="54BA4541" w14:textId="77777777" w:rsidR="000D39AB" w:rsidRPr="000D39AB" w:rsidRDefault="000D39AB" w:rsidP="000D39AB">
      <w:pPr>
        <w:pStyle w:val="paragraph"/>
        <w:spacing w:before="0" w:beforeAutospacing="0" w:after="0" w:afterAutospacing="0" w:line="276" w:lineRule="auto"/>
        <w:jc w:val="both"/>
        <w:textAlignment w:val="baseline"/>
      </w:pPr>
      <w:r w:rsidRPr="000D39AB">
        <w:rPr>
          <w:rStyle w:val="normaltextrun"/>
        </w:rPr>
        <w:t>Az evidencián alapuló javaslatok ellenére szakirodalmi adatok alapján a fogyatékos személyek körében az inaktivitás az átlaghoz képest is magasabb arányú, melynek hátterében számos tényező (pl.: anyagi okok, energia, motiváció, képességek és az idő hiánya, megközelíthetőség, információhiány) áll (Hidde és mtsai., 2004; Johnson, 2009). Mindez már gyermekkorban tapasztalható, a fogyatékos gyermekek kevesebb fizikai aktivitást végeznek, mint tipikus fejlődésű társaik (Longmuir és Bar-Or, 1994; Heath és Fentem, 1997; Shields és Synnot, 2016; Augestad és Jiang, 2015.; Skaggs és Hopper, 1996), és 15 éves kor felett fokozatosan növekszik a mozgásszegény életmódot folytató gyermekek száma (Longmuir és Bar-Or, 1994). </w:t>
      </w:r>
      <w:r w:rsidRPr="000D39AB">
        <w:rPr>
          <w:rStyle w:val="eop"/>
        </w:rPr>
        <w:t> </w:t>
      </w:r>
    </w:p>
    <w:p w14:paraId="08FFAA7B" w14:textId="77777777" w:rsidR="000D39AB" w:rsidRPr="000D39AB" w:rsidRDefault="000D39AB" w:rsidP="000D39AB">
      <w:pPr>
        <w:pStyle w:val="paragraph"/>
        <w:spacing w:before="0" w:beforeAutospacing="0" w:after="0" w:afterAutospacing="0" w:line="276" w:lineRule="auto"/>
        <w:jc w:val="both"/>
        <w:textAlignment w:val="baseline"/>
      </w:pPr>
      <w:r w:rsidRPr="000D39AB">
        <w:rPr>
          <w:rStyle w:val="normaltextrun"/>
        </w:rPr>
        <w:t>Az inaktivitás és a gyengébb fittségi állapot következtében a fogyatékos személyeknél számos – a mozgásszegény életmóddal összefüggő – betegség (pl. szív- és érrendszeri betegségek, diabétesz, elhízás) kialakulásának rizikója nagyobb (Winnick, 2005a), morbiditási és mortalitási mutatóik rosszabbak (Sutherland és mtsai., 2002). A gyengébb fittségi állapot következtében hamarabb bekövetkező fáradás tovább csökkenti aktivitásuk mennyiségét, és ezáltal tovább rontja a fittségi állapotukat (Fowler és mtsai., 2007; Durstine és mtsai., 2000). Az inaktivitásból származó másodlagos károsodások sok esetben súlyosabb következménnyel járhatnak, mint maga a fogyatékosság (Johnson, 2009).</w:t>
      </w:r>
      <w:r w:rsidRPr="000D39AB">
        <w:rPr>
          <w:rStyle w:val="eop"/>
        </w:rPr>
        <w:t> </w:t>
      </w:r>
    </w:p>
    <w:p w14:paraId="533BD852" w14:textId="77777777" w:rsidR="000D39AB" w:rsidRPr="000D39AB" w:rsidRDefault="000D39AB" w:rsidP="000D39AB">
      <w:pPr>
        <w:pStyle w:val="paragraph"/>
        <w:spacing w:before="0" w:beforeAutospacing="0" w:after="0" w:afterAutospacing="0" w:line="276" w:lineRule="auto"/>
        <w:jc w:val="both"/>
        <w:textAlignment w:val="baseline"/>
      </w:pPr>
      <w:r w:rsidRPr="000D39AB">
        <w:rPr>
          <w:rStyle w:val="normaltextrun"/>
        </w:rPr>
        <w:t>Az előadás fókuszában a rendszeres fizikai aktivitás pozitív hatásainak bemutatása áll, különös tekintettek a fogyatékos személyekre gyakorolt evidenciaalapú hatások ismertetésére.  Szeretnénk felhívni a figyelmet a rendszeres fizikai aktivitás fogyatékos személyek életében betöltött jelentőségére, a sporthoz való egyenlő esélyű hozzáférés biztosításának fontosságára.</w:t>
      </w:r>
      <w:r w:rsidRPr="000D39AB">
        <w:rPr>
          <w:rStyle w:val="eop"/>
        </w:rPr>
        <w:t> </w:t>
      </w:r>
    </w:p>
    <w:p w14:paraId="1CDC5906" w14:textId="77777777" w:rsidR="0017764B" w:rsidRDefault="0017764B" w:rsidP="0017764B"/>
    <w:p w14:paraId="3936B85A" w14:textId="3BE95997" w:rsidR="000D1246" w:rsidRPr="006E39E1" w:rsidRDefault="000D1246" w:rsidP="000D1246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iCs/>
          <w:noProof/>
          <w:sz w:val="22"/>
          <w:szCs w:val="22"/>
        </w:rPr>
      </w:pPr>
    </w:p>
    <w:sectPr w:rsidR="000D1246" w:rsidRPr="006E39E1" w:rsidSect="00505D68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856" w:right="1134" w:bottom="1588" w:left="1134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7030A" w14:textId="77777777" w:rsidR="00505D68" w:rsidRDefault="00505D68" w:rsidP="00504532">
      <w:r>
        <w:separator/>
      </w:r>
    </w:p>
  </w:endnote>
  <w:endnote w:type="continuationSeparator" w:id="0">
    <w:p w14:paraId="54A0C9E9" w14:textId="77777777" w:rsidR="00505D68" w:rsidRDefault="00505D68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Goldenbook">
    <w:altName w:val="Cambria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8C93F" w14:textId="072D4697" w:rsidR="0055362A" w:rsidRPr="0055362A" w:rsidRDefault="0055362A" w:rsidP="00C6536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1056 Budapest, Szerb utca 21-23. fszt. 1.,4.,5.  •  </w:t>
    </w:r>
    <w:hyperlink r:id="rId1" w:history="1">
      <w:r w:rsidRPr="0055362A">
        <w:rPr>
          <w:rStyle w:val="Hiperhivatkozs"/>
          <w:rFonts w:ascii="Open Sans" w:hAnsi="Open Sans" w:cs="Open Sans"/>
          <w:sz w:val="16"/>
          <w:szCs w:val="16"/>
          <w:lang w:val="en-GB"/>
        </w:rPr>
        <w:t>kommunikacio@elte.hu</w:t>
      </w:r>
    </w:hyperlink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 •  www.elte.hu</w:t>
    </w:r>
  </w:p>
  <w:p w14:paraId="772C0B04" w14:textId="1FD4B0E7" w:rsidR="00231FD8" w:rsidRPr="0055362A" w:rsidRDefault="00231FD8" w:rsidP="0055362A">
    <w:pPr>
      <w:pStyle w:val="llb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85D95" w14:textId="44A180CE" w:rsidR="00A354EB" w:rsidRPr="0055362A" w:rsidRDefault="00A354EB" w:rsidP="00A354E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55362A">
      <w:rPr>
        <w:rFonts w:ascii="Open Sans" w:hAnsi="Open Sans" w:cs="Open Sans"/>
        <w:color w:val="000000"/>
        <w:sz w:val="16"/>
        <w:szCs w:val="16"/>
        <w:lang w:val="en-GB"/>
      </w:rPr>
      <w:t>10</w:t>
    </w:r>
    <w:r w:rsidR="00341E97">
      <w:rPr>
        <w:rFonts w:ascii="Open Sans" w:hAnsi="Open Sans" w:cs="Open Sans"/>
        <w:color w:val="000000"/>
        <w:sz w:val="16"/>
        <w:szCs w:val="16"/>
        <w:lang w:val="en-GB"/>
      </w:rPr>
      <w:t>97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Budapest, </w:t>
    </w:r>
    <w:r w:rsidR="00341E97">
      <w:rPr>
        <w:rFonts w:ascii="Open Sans" w:hAnsi="Open Sans" w:cs="Open Sans"/>
        <w:color w:val="000000"/>
        <w:sz w:val="16"/>
        <w:szCs w:val="16"/>
        <w:lang w:val="en-GB"/>
      </w:rPr>
      <w:t>Ecseri út 3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.  •  </w:t>
    </w:r>
    <w:hyperlink r:id="rId1" w:history="1">
      <w:r w:rsidR="002C5D55" w:rsidRPr="007C62F5">
        <w:rPr>
          <w:rStyle w:val="Hiperhivatkozs"/>
          <w:rFonts w:ascii="Open Sans" w:hAnsi="Open Sans" w:cs="Open Sans"/>
          <w:sz w:val="16"/>
          <w:szCs w:val="16"/>
          <w:lang w:val="en-GB"/>
        </w:rPr>
        <w:t>gytk@barczi.elte.hu</w:t>
      </w:r>
    </w:hyperlink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 •  www.</w:t>
    </w:r>
    <w:r w:rsidR="00341E97">
      <w:rPr>
        <w:rFonts w:ascii="Open Sans" w:hAnsi="Open Sans" w:cs="Open Sans"/>
        <w:color w:val="000000"/>
        <w:sz w:val="16"/>
        <w:szCs w:val="16"/>
        <w:lang w:val="en-GB"/>
      </w:rPr>
      <w:t>barczi.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>elte.hu</w:t>
    </w:r>
  </w:p>
  <w:p w14:paraId="50A1976D" w14:textId="77777777" w:rsidR="00A354EB" w:rsidRDefault="00A354E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23102" w14:textId="77777777" w:rsidR="00505D68" w:rsidRDefault="00505D68" w:rsidP="00504532">
      <w:r>
        <w:separator/>
      </w:r>
    </w:p>
  </w:footnote>
  <w:footnote w:type="continuationSeparator" w:id="0">
    <w:p w14:paraId="6B5A2955" w14:textId="77777777" w:rsidR="00505D68" w:rsidRDefault="00505D68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B8725" w14:textId="02D125BD" w:rsidR="00634EA8" w:rsidRDefault="006B6591" w:rsidP="004D46D2">
    <w:pPr>
      <w:pStyle w:val="lfej"/>
    </w:pP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92231" w14:textId="16C92729" w:rsidR="002C5D55" w:rsidRDefault="00FC5DCE" w:rsidP="002C5D55">
    <w:pPr>
      <w:pStyle w:val="lfej"/>
      <w:tabs>
        <w:tab w:val="clear" w:pos="4536"/>
        <w:tab w:val="left" w:pos="426"/>
      </w:tabs>
    </w:pPr>
    <w:r w:rsidRPr="00685F0C">
      <w:rPr>
        <w:rFonts w:ascii="Open Sans" w:hAnsi="Open Sans" w:cs="Open Sans"/>
        <w:noProof/>
        <w:sz w:val="22"/>
        <w:szCs w:val="22"/>
        <w:lang w:eastAsia="hu-HU"/>
      </w:rPr>
      <w:drawing>
        <wp:anchor distT="0" distB="0" distL="114300" distR="114300" simplePos="0" relativeHeight="251674624" behindDoc="1" locked="0" layoutInCell="1" allowOverlap="1" wp14:anchorId="2DC6997D" wp14:editId="5D6D2AAD">
          <wp:simplePos x="0" y="0"/>
          <wp:positionH relativeFrom="column">
            <wp:posOffset>2202815</wp:posOffset>
          </wp:positionH>
          <wp:positionV relativeFrom="paragraph">
            <wp:posOffset>2771140</wp:posOffset>
          </wp:positionV>
          <wp:extent cx="6299829" cy="6299829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29" cy="6299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2043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7C4C2EF" wp14:editId="6D14199B">
              <wp:simplePos x="0" y="0"/>
              <wp:positionH relativeFrom="column">
                <wp:posOffset>2739390</wp:posOffset>
              </wp:positionH>
              <wp:positionV relativeFrom="paragraph">
                <wp:posOffset>250825</wp:posOffset>
              </wp:positionV>
              <wp:extent cx="3780790" cy="1601470"/>
              <wp:effectExtent l="0" t="0" r="0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790" cy="160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BF916C" w14:textId="77777777" w:rsidR="00E049CC" w:rsidRPr="00231FD8" w:rsidRDefault="00E049CC" w:rsidP="00E049CC">
                          <w:pPr>
                            <w:rPr>
                              <w:color w:val="000000"/>
                              <w:sz w:val="26"/>
                              <w:szCs w:val="26"/>
                            </w:rPr>
                          </w:pPr>
                        </w:p>
                        <w:p w14:paraId="5138C5EF" w14:textId="414A8B1B" w:rsidR="004D46D2" w:rsidRPr="005E6B53" w:rsidRDefault="004D46D2" w:rsidP="004D46D2">
                          <w:pPr>
                            <w:ind w:right="-18"/>
                            <w:rPr>
                              <w:rFonts w:ascii="Open Sans" w:hAnsi="Open Sans" w:cs="Open Sans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4C2EF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215.7pt;margin-top:19.75pt;width:297.7pt;height:126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" filled="f" stroked="f" strokeweight="1pt">
              <v:textbox>
                <w:txbxContent>
                  <w:p w14:paraId="00BF916C" w14:textId="77777777" w:rsidR="00E049CC" w:rsidRPr="00231FD8" w:rsidRDefault="00E049CC" w:rsidP="00E049CC">
                    <w:pPr>
                      <w:rPr>
                        <w:color w:val="000000"/>
                        <w:sz w:val="26"/>
                        <w:szCs w:val="26"/>
                      </w:rPr>
                    </w:pPr>
                  </w:p>
                  <w:p w14:paraId="5138C5EF" w14:textId="414A8B1B" w:rsidR="004D46D2" w:rsidRPr="005E6B53" w:rsidRDefault="004D46D2" w:rsidP="004D46D2">
                    <w:pPr>
                      <w:ind w:right="-18"/>
                      <w:rPr>
                        <w:rFonts w:ascii="Open Sans" w:hAnsi="Open Sans" w:cs="Open Sans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2C5D55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1E1924F" wp14:editId="1396AF20">
              <wp:simplePos x="0" y="0"/>
              <wp:positionH relativeFrom="column">
                <wp:posOffset>2533650</wp:posOffset>
              </wp:positionH>
              <wp:positionV relativeFrom="paragraph">
                <wp:posOffset>151765</wp:posOffset>
              </wp:positionV>
              <wp:extent cx="0" cy="815340"/>
              <wp:effectExtent l="0" t="0" r="38100" b="22860"/>
              <wp:wrapNone/>
              <wp:docPr id="20" name="Egyenes összekötő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815340"/>
                      </a:xfrm>
                      <a:prstGeom prst="line">
                        <a:avLst/>
                      </a:prstGeom>
                      <a:noFill/>
                      <a:ln w="6350" cap="rnd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1943D10" id="Egyenes összekötő 3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5pt,11.95pt" to="199.5pt,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" strokecolor="windowText" strokeweight=".5pt">
              <v:stroke joinstyle="miter" endcap="round"/>
            </v:line>
          </w:pict>
        </mc:Fallback>
      </mc:AlternateContent>
    </w:r>
    <w:r w:rsidR="002C5D55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5B6CEEA" wp14:editId="7B07FB32">
              <wp:simplePos x="0" y="0"/>
              <wp:positionH relativeFrom="column">
                <wp:posOffset>2730500</wp:posOffset>
              </wp:positionH>
              <wp:positionV relativeFrom="paragraph">
                <wp:posOffset>222250</wp:posOffset>
              </wp:positionV>
              <wp:extent cx="3780790" cy="1601470"/>
              <wp:effectExtent l="0" t="0" r="0" b="0"/>
              <wp:wrapNone/>
              <wp:docPr id="680984450" name="Szövegdoboz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790" cy="1601470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3CE476F" w14:textId="77777777" w:rsidR="002C5D55" w:rsidRDefault="002C5D55" w:rsidP="002C5D55">
                          <w:pPr>
                            <w:rPr>
                              <w:rFonts w:ascii="Goldenbook" w:hAnsi="Goldenbook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oldenbook" w:hAnsi="Goldenbook" w:cstheme="minorHAnsi"/>
                              <w:sz w:val="36"/>
                              <w:szCs w:val="36"/>
                            </w:rPr>
                            <w:t>GYÓGYPEDAGÓGIAI</w:t>
                          </w:r>
                          <w:r>
                            <w:rPr>
                              <w:rFonts w:ascii="Goldenbook" w:hAnsi="Goldenbook" w:cstheme="minorHAnsi"/>
                              <w:sz w:val="36"/>
                              <w:szCs w:val="36"/>
                            </w:rPr>
                            <w:br/>
                            <w:t xml:space="preserve">TOVÁBBKÉPZŐ </w:t>
                          </w:r>
                          <w:r>
                            <w:rPr>
                              <w:rFonts w:ascii="Goldenbook" w:hAnsi="Goldenbook"/>
                              <w:sz w:val="36"/>
                              <w:szCs w:val="36"/>
                            </w:rPr>
                            <w:t>KÖZPONT</w:t>
                          </w:r>
                        </w:p>
                        <w:p w14:paraId="0B973137" w14:textId="77777777" w:rsidR="002C5D55" w:rsidRDefault="002C5D55" w:rsidP="002C5D55">
                          <w:pPr>
                            <w:rPr>
                              <w:color w:val="000000"/>
                              <w:sz w:val="26"/>
                              <w:szCs w:val="26"/>
                            </w:rPr>
                          </w:pPr>
                        </w:p>
                        <w:p w14:paraId="4247B953" w14:textId="77777777" w:rsidR="002C5D55" w:rsidRDefault="002C5D55" w:rsidP="002C5D55">
                          <w:pPr>
                            <w:ind w:right="-18"/>
                            <w:rPr>
                              <w:rFonts w:ascii="Open Sans" w:hAnsi="Open Sans" w:cs="Open Sans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B6CEEA" id="Szövegdoboz 2" o:spid="_x0000_s1027" type="#_x0000_t202" style="position:absolute;margin-left:215pt;margin-top:17.5pt;width:297.7pt;height:126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" filled="f" stroked="f" strokeweight="1pt">
              <v:textbox>
                <w:txbxContent>
                  <w:p w14:paraId="33CE476F" w14:textId="77777777" w:rsidR="002C5D55" w:rsidRDefault="002C5D55" w:rsidP="002C5D55">
                    <w:pPr>
                      <w:rPr>
                        <w:rFonts w:ascii="Goldenbook" w:hAnsi="Goldenbook"/>
                        <w:sz w:val="36"/>
                        <w:szCs w:val="36"/>
                      </w:rPr>
                    </w:pPr>
                    <w:r>
                      <w:rPr>
                        <w:rFonts w:ascii="Goldenbook" w:hAnsi="Goldenbook" w:cstheme="minorHAnsi"/>
                        <w:sz w:val="36"/>
                        <w:szCs w:val="36"/>
                      </w:rPr>
                      <w:t>GYÓGYPEDAGÓGIAI</w:t>
                    </w:r>
                    <w:r>
                      <w:rPr>
                        <w:rFonts w:ascii="Goldenbook" w:hAnsi="Goldenbook" w:cstheme="minorHAnsi"/>
                        <w:sz w:val="36"/>
                        <w:szCs w:val="36"/>
                      </w:rPr>
                      <w:br/>
                      <w:t xml:space="preserve">TOVÁBBKÉPZŐ </w:t>
                    </w:r>
                    <w:r>
                      <w:rPr>
                        <w:rFonts w:ascii="Goldenbook" w:hAnsi="Goldenbook"/>
                        <w:sz w:val="36"/>
                        <w:szCs w:val="36"/>
                      </w:rPr>
                      <w:t>KÖZPONT</w:t>
                    </w:r>
                  </w:p>
                  <w:p w14:paraId="0B973137" w14:textId="77777777" w:rsidR="002C5D55" w:rsidRDefault="002C5D55" w:rsidP="002C5D55">
                    <w:pPr>
                      <w:rPr>
                        <w:color w:val="000000"/>
                        <w:sz w:val="26"/>
                        <w:szCs w:val="26"/>
                      </w:rPr>
                    </w:pPr>
                  </w:p>
                  <w:p w14:paraId="4247B953" w14:textId="77777777" w:rsidR="002C5D55" w:rsidRDefault="002C5D55" w:rsidP="002C5D55">
                    <w:pPr>
                      <w:ind w:right="-18"/>
                      <w:rPr>
                        <w:rFonts w:ascii="Open Sans" w:hAnsi="Open Sans" w:cs="Open Sans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2C5D55">
      <w:rPr>
        <w:noProof/>
      </w:rPr>
      <w:drawing>
        <wp:anchor distT="0" distB="0" distL="114300" distR="114300" simplePos="0" relativeHeight="251678720" behindDoc="1" locked="0" layoutInCell="1" allowOverlap="1" wp14:anchorId="012CEEB5" wp14:editId="4B1A0A3B">
          <wp:simplePos x="0" y="0"/>
          <wp:positionH relativeFrom="margin">
            <wp:align>left</wp:align>
          </wp:positionH>
          <wp:positionV relativeFrom="page">
            <wp:posOffset>742950</wp:posOffset>
          </wp:positionV>
          <wp:extent cx="2203450" cy="467995"/>
          <wp:effectExtent l="0" t="0" r="6350" b="8255"/>
          <wp:wrapNone/>
          <wp:docPr id="1906504716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467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5FBA05" w14:textId="02E17611" w:rsidR="004D46D2" w:rsidRDefault="004D46D2" w:rsidP="00E049CC">
    <w:pPr>
      <w:pStyle w:val="lfej"/>
      <w:tabs>
        <w:tab w:val="clear" w:pos="4536"/>
        <w:tab w:val="left" w:pos="426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C83"/>
    <w:rsid w:val="00033C83"/>
    <w:rsid w:val="0006557E"/>
    <w:rsid w:val="000711B8"/>
    <w:rsid w:val="000811DE"/>
    <w:rsid w:val="000C1CCD"/>
    <w:rsid w:val="000D1246"/>
    <w:rsid w:val="000D2AE4"/>
    <w:rsid w:val="000D39AB"/>
    <w:rsid w:val="000E7EEF"/>
    <w:rsid w:val="00106B0C"/>
    <w:rsid w:val="00121D38"/>
    <w:rsid w:val="00146248"/>
    <w:rsid w:val="00154A9A"/>
    <w:rsid w:val="00174445"/>
    <w:rsid w:val="0017764B"/>
    <w:rsid w:val="00197177"/>
    <w:rsid w:val="001B09AA"/>
    <w:rsid w:val="001B5834"/>
    <w:rsid w:val="001B6DBE"/>
    <w:rsid w:val="001B7E14"/>
    <w:rsid w:val="001F3DDA"/>
    <w:rsid w:val="00216DD5"/>
    <w:rsid w:val="00231FD8"/>
    <w:rsid w:val="002371BB"/>
    <w:rsid w:val="00263782"/>
    <w:rsid w:val="002C5D55"/>
    <w:rsid w:val="00301557"/>
    <w:rsid w:val="00341E97"/>
    <w:rsid w:val="00350230"/>
    <w:rsid w:val="0035307D"/>
    <w:rsid w:val="00395276"/>
    <w:rsid w:val="00406FAE"/>
    <w:rsid w:val="00454408"/>
    <w:rsid w:val="004644E9"/>
    <w:rsid w:val="00493E10"/>
    <w:rsid w:val="004D46D2"/>
    <w:rsid w:val="004E2438"/>
    <w:rsid w:val="00504532"/>
    <w:rsid w:val="00505D68"/>
    <w:rsid w:val="005064CC"/>
    <w:rsid w:val="00511D63"/>
    <w:rsid w:val="0055362A"/>
    <w:rsid w:val="005B3B48"/>
    <w:rsid w:val="005D2043"/>
    <w:rsid w:val="005E6B53"/>
    <w:rsid w:val="00634EA8"/>
    <w:rsid w:val="00645F3D"/>
    <w:rsid w:val="006539D9"/>
    <w:rsid w:val="0066549F"/>
    <w:rsid w:val="006660B1"/>
    <w:rsid w:val="00687BF1"/>
    <w:rsid w:val="006B6591"/>
    <w:rsid w:val="006C26DF"/>
    <w:rsid w:val="006E39E1"/>
    <w:rsid w:val="006F2B1A"/>
    <w:rsid w:val="00707E1C"/>
    <w:rsid w:val="0071795A"/>
    <w:rsid w:val="00726BAA"/>
    <w:rsid w:val="00754295"/>
    <w:rsid w:val="0079492B"/>
    <w:rsid w:val="007A179E"/>
    <w:rsid w:val="007A44CB"/>
    <w:rsid w:val="007B3811"/>
    <w:rsid w:val="007C0F63"/>
    <w:rsid w:val="00801EDF"/>
    <w:rsid w:val="0080309C"/>
    <w:rsid w:val="00817646"/>
    <w:rsid w:val="00834088"/>
    <w:rsid w:val="008B0225"/>
    <w:rsid w:val="008B46D3"/>
    <w:rsid w:val="008C1193"/>
    <w:rsid w:val="008D0951"/>
    <w:rsid w:val="008F21D0"/>
    <w:rsid w:val="0091305F"/>
    <w:rsid w:val="00921800"/>
    <w:rsid w:val="009A32D8"/>
    <w:rsid w:val="009E16B3"/>
    <w:rsid w:val="00A354EB"/>
    <w:rsid w:val="00A65635"/>
    <w:rsid w:val="00AD5DED"/>
    <w:rsid w:val="00B01A07"/>
    <w:rsid w:val="00B41E46"/>
    <w:rsid w:val="00BD0579"/>
    <w:rsid w:val="00BF36AF"/>
    <w:rsid w:val="00C02984"/>
    <w:rsid w:val="00C11016"/>
    <w:rsid w:val="00C6536B"/>
    <w:rsid w:val="00C6656F"/>
    <w:rsid w:val="00CA34C2"/>
    <w:rsid w:val="00CB6205"/>
    <w:rsid w:val="00CD3096"/>
    <w:rsid w:val="00CD6E42"/>
    <w:rsid w:val="00CF5607"/>
    <w:rsid w:val="00D40EB5"/>
    <w:rsid w:val="00D53683"/>
    <w:rsid w:val="00D979DB"/>
    <w:rsid w:val="00DA4F13"/>
    <w:rsid w:val="00E049CC"/>
    <w:rsid w:val="00E10D27"/>
    <w:rsid w:val="00E26790"/>
    <w:rsid w:val="00E63DA0"/>
    <w:rsid w:val="00E73545"/>
    <w:rsid w:val="00E76D53"/>
    <w:rsid w:val="00E92D3F"/>
    <w:rsid w:val="00F23F8B"/>
    <w:rsid w:val="00F440DB"/>
    <w:rsid w:val="00F523BD"/>
    <w:rsid w:val="00FB4FEE"/>
    <w:rsid w:val="00FC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7A6CDE"/>
  <w15:docId w15:val="{0025704F-6EE2-452A-92E1-29DA339D1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E7EE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A179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A179E"/>
    <w:rPr>
      <w:rFonts w:ascii="Tahoma" w:hAnsi="Tahoma" w:cs="Tahoma"/>
      <w:sz w:val="16"/>
      <w:szCs w:val="16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341E97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6E39E1"/>
    <w:rPr>
      <w:color w:val="605E5C"/>
      <w:shd w:val="clear" w:color="auto" w:fill="E1DFDD"/>
    </w:rPr>
  </w:style>
  <w:style w:type="paragraph" w:customStyle="1" w:styleId="paragraph">
    <w:name w:val="paragraph"/>
    <w:basedOn w:val="Norml"/>
    <w:rsid w:val="0017764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u-HU"/>
    </w:rPr>
  </w:style>
  <w:style w:type="character" w:customStyle="1" w:styleId="normaltextrun">
    <w:name w:val="normaltextrun"/>
    <w:basedOn w:val="Bekezdsalapbettpusa"/>
    <w:rsid w:val="0017764B"/>
  </w:style>
  <w:style w:type="character" w:customStyle="1" w:styleId="eop">
    <w:name w:val="eop"/>
    <w:basedOn w:val="Bekezdsalapbettpusa"/>
    <w:rsid w:val="001776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1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3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9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4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7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ommunikacio@elte.h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gytk@barczi.elte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F188FD-00BB-4ADB-B68A-C72171CF0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322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Bogdan Bianka</cp:lastModifiedBy>
  <cp:revision>5</cp:revision>
  <cp:lastPrinted>2024-02-07T18:50:00Z</cp:lastPrinted>
  <dcterms:created xsi:type="dcterms:W3CDTF">2024-02-07T18:50:00Z</dcterms:created>
  <dcterms:modified xsi:type="dcterms:W3CDTF">2024-02-08T12:28:00Z</dcterms:modified>
</cp:coreProperties>
</file>