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891D7" w14:textId="242AFCE1" w:rsidR="009939F6" w:rsidRPr="009939F6" w:rsidRDefault="009939F6" w:rsidP="009939F6">
      <w:pPr>
        <w:spacing w:before="1920" w:after="480"/>
        <w:jc w:val="center"/>
        <w:rPr>
          <w:rFonts w:ascii="Open Sans" w:hAnsi="Open Sans" w:cs="Open Sans"/>
          <w:b/>
          <w:bCs/>
          <w:color w:val="800000"/>
        </w:rPr>
      </w:pPr>
      <w:r w:rsidRPr="009939F6">
        <w:rPr>
          <w:rFonts w:ascii="Open Sans" w:hAnsi="Open Sans" w:cs="Open Sans"/>
          <w:b/>
          <w:bCs/>
          <w:color w:val="800000"/>
        </w:rPr>
        <w:t xml:space="preserve">A szakirány-választás feltételei, eljárásrendje, határidők – 2024. </w:t>
      </w:r>
    </w:p>
    <w:p w14:paraId="0B7FE3F7" w14:textId="55A06E7D"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 xml:space="preserve">Szakirány-választási </w:t>
      </w:r>
      <w:r w:rsidRPr="009939F6">
        <w:rPr>
          <w:rFonts w:ascii="Open Sans" w:hAnsi="Open Sans" w:cs="Open Sans"/>
          <w:b/>
          <w:bCs/>
          <w:sz w:val="21"/>
          <w:szCs w:val="21"/>
        </w:rPr>
        <w:t>tájékoztató</w:t>
      </w:r>
      <w:r w:rsidRPr="009939F6">
        <w:rPr>
          <w:rFonts w:ascii="Open Sans" w:hAnsi="Open Sans" w:cs="Open Sans"/>
          <w:sz w:val="21"/>
          <w:szCs w:val="21"/>
        </w:rPr>
        <w:t xml:space="preserve"> nappali és levelező tagozat részére: </w:t>
      </w:r>
      <w:r w:rsidRPr="009939F6">
        <w:rPr>
          <w:rFonts w:ascii="Open Sans" w:hAnsi="Open Sans" w:cs="Open Sans"/>
          <w:b/>
          <w:bCs/>
          <w:sz w:val="21"/>
          <w:szCs w:val="21"/>
        </w:rPr>
        <w:t xml:space="preserve">2024. március 8. (péntek) </w:t>
      </w:r>
      <w:r w:rsidR="007668D4">
        <w:rPr>
          <w:rFonts w:ascii="Open Sans" w:hAnsi="Open Sans" w:cs="Open Sans"/>
          <w:b/>
          <w:bCs/>
          <w:sz w:val="21"/>
          <w:szCs w:val="21"/>
        </w:rPr>
        <w:t>9</w:t>
      </w:r>
      <w:r w:rsidRPr="009939F6">
        <w:rPr>
          <w:rFonts w:ascii="Open Sans" w:hAnsi="Open Sans" w:cs="Open Sans"/>
          <w:b/>
          <w:bCs/>
          <w:sz w:val="21"/>
          <w:szCs w:val="21"/>
        </w:rPr>
        <w:t>.00-1</w:t>
      </w:r>
      <w:r w:rsidR="007668D4">
        <w:rPr>
          <w:rFonts w:ascii="Open Sans" w:hAnsi="Open Sans" w:cs="Open Sans"/>
          <w:b/>
          <w:bCs/>
          <w:sz w:val="21"/>
          <w:szCs w:val="21"/>
        </w:rPr>
        <w:t>5</w:t>
      </w:r>
      <w:r w:rsidRPr="009939F6">
        <w:rPr>
          <w:rFonts w:ascii="Open Sans" w:hAnsi="Open Sans" w:cs="Open Sans"/>
          <w:b/>
          <w:bCs/>
          <w:sz w:val="21"/>
          <w:szCs w:val="21"/>
        </w:rPr>
        <w:t>.</w:t>
      </w:r>
      <w:r w:rsidR="007668D4">
        <w:rPr>
          <w:rFonts w:ascii="Open Sans" w:hAnsi="Open Sans" w:cs="Open Sans"/>
          <w:b/>
          <w:bCs/>
          <w:sz w:val="21"/>
          <w:szCs w:val="21"/>
        </w:rPr>
        <w:t>20</w:t>
      </w:r>
      <w:r w:rsidRPr="009939F6">
        <w:rPr>
          <w:rFonts w:ascii="Open Sans" w:hAnsi="Open Sans" w:cs="Open Sans"/>
          <w:b/>
          <w:bCs/>
          <w:sz w:val="21"/>
          <w:szCs w:val="21"/>
        </w:rPr>
        <w:t xml:space="preserve"> óra között, jelenléti formában a BGGYK Ecseri út 3. sz. alatti épületében, a C/105-107-es teremben</w:t>
      </w:r>
      <w:r w:rsidR="008C127D">
        <w:rPr>
          <w:rFonts w:ascii="Open Sans" w:hAnsi="Open Sans" w:cs="Open Sans"/>
          <w:b/>
          <w:bCs/>
          <w:sz w:val="21"/>
          <w:szCs w:val="21"/>
        </w:rPr>
        <w:t xml:space="preserve"> </w:t>
      </w:r>
      <w:r w:rsidR="008C127D" w:rsidRPr="008C127D">
        <w:rPr>
          <w:rFonts w:ascii="Open Sans" w:hAnsi="Open Sans" w:cs="Open Sans"/>
          <w:bCs/>
          <w:sz w:val="21"/>
          <w:szCs w:val="21"/>
        </w:rPr>
        <w:t>lesz</w:t>
      </w:r>
      <w:r w:rsidRPr="009939F6">
        <w:rPr>
          <w:rFonts w:ascii="Open Sans" w:hAnsi="Open Sans" w:cs="Open Sans"/>
          <w:b/>
          <w:bCs/>
          <w:sz w:val="21"/>
          <w:szCs w:val="21"/>
        </w:rPr>
        <w:t xml:space="preserve">, </w:t>
      </w:r>
      <w:r w:rsidR="008C127D">
        <w:rPr>
          <w:rFonts w:ascii="Open Sans" w:hAnsi="Open Sans" w:cs="Open Sans"/>
          <w:b/>
          <w:bCs/>
          <w:sz w:val="21"/>
          <w:szCs w:val="21"/>
        </w:rPr>
        <w:t>az általános tájékoztatóra</w:t>
      </w:r>
      <w:r w:rsidR="00B17EFE">
        <w:rPr>
          <w:rFonts w:ascii="Open Sans" w:hAnsi="Open Sans" w:cs="Open Sans"/>
          <w:b/>
          <w:bCs/>
          <w:sz w:val="21"/>
          <w:szCs w:val="21"/>
        </w:rPr>
        <w:t xml:space="preserve"> </w:t>
      </w:r>
      <w:r w:rsidR="00B17EFE" w:rsidRPr="00B17EFE">
        <w:rPr>
          <w:rFonts w:ascii="Open Sans" w:hAnsi="Open Sans" w:cs="Open Sans"/>
          <w:bCs/>
          <w:sz w:val="21"/>
          <w:szCs w:val="21"/>
        </w:rPr>
        <w:t>a szakirányok bemutatkozása után</w:t>
      </w:r>
      <w:r w:rsidR="008C127D">
        <w:rPr>
          <w:rFonts w:ascii="Open Sans" w:hAnsi="Open Sans" w:cs="Open Sans"/>
          <w:b/>
          <w:bCs/>
          <w:sz w:val="21"/>
          <w:szCs w:val="21"/>
        </w:rPr>
        <w:t xml:space="preserve"> </w:t>
      </w:r>
      <w:r w:rsidRPr="00B17EFE">
        <w:rPr>
          <w:rFonts w:ascii="Open Sans" w:hAnsi="Open Sans" w:cs="Open Sans"/>
          <w:b/>
          <w:bCs/>
          <w:sz w:val="21"/>
          <w:szCs w:val="21"/>
        </w:rPr>
        <w:t>online csatlakozási lehetőség</w:t>
      </w:r>
      <w:r w:rsidR="00B17EFE" w:rsidRPr="00B17EFE">
        <w:rPr>
          <w:rFonts w:ascii="Open Sans" w:hAnsi="Open Sans" w:cs="Open Sans"/>
          <w:b/>
          <w:bCs/>
          <w:sz w:val="21"/>
          <w:szCs w:val="21"/>
        </w:rPr>
        <w:t>et</w:t>
      </w:r>
      <w:r w:rsidRPr="009939F6">
        <w:rPr>
          <w:rFonts w:ascii="Open Sans" w:hAnsi="Open Sans" w:cs="Open Sans"/>
          <w:bCs/>
          <w:sz w:val="21"/>
          <w:szCs w:val="21"/>
        </w:rPr>
        <w:t xml:space="preserve"> (</w:t>
      </w:r>
      <w:r w:rsidR="00873C4C">
        <w:rPr>
          <w:rFonts w:ascii="Open Sans" w:hAnsi="Open Sans" w:cs="Open Sans"/>
          <w:bCs/>
          <w:sz w:val="21"/>
          <w:szCs w:val="21"/>
        </w:rPr>
        <w:t>Ms</w:t>
      </w:r>
      <w:r w:rsidR="00710ABE">
        <w:rPr>
          <w:rFonts w:ascii="Open Sans" w:hAnsi="Open Sans" w:cs="Open Sans"/>
          <w:bCs/>
          <w:sz w:val="21"/>
          <w:szCs w:val="21"/>
        </w:rPr>
        <w:t>Teams</w:t>
      </w:r>
      <w:r w:rsidRPr="009939F6">
        <w:rPr>
          <w:rFonts w:ascii="Open Sans" w:hAnsi="Open Sans" w:cs="Open Sans"/>
          <w:bCs/>
          <w:sz w:val="21"/>
          <w:szCs w:val="21"/>
        </w:rPr>
        <w:t xml:space="preserve"> felületen)</w:t>
      </w:r>
      <w:r w:rsidRPr="009939F6">
        <w:rPr>
          <w:rFonts w:ascii="Open Sans" w:hAnsi="Open Sans" w:cs="Open Sans"/>
          <w:b/>
          <w:sz w:val="21"/>
          <w:szCs w:val="21"/>
        </w:rPr>
        <w:t xml:space="preserve"> </w:t>
      </w:r>
      <w:r w:rsidR="00B17EFE">
        <w:rPr>
          <w:rFonts w:ascii="Open Sans" w:hAnsi="Open Sans" w:cs="Open Sans"/>
          <w:b/>
          <w:sz w:val="21"/>
          <w:szCs w:val="21"/>
        </w:rPr>
        <w:t xml:space="preserve">biztosítunk </w:t>
      </w:r>
      <w:r w:rsidRPr="009939F6">
        <w:rPr>
          <w:rFonts w:ascii="Open Sans" w:hAnsi="Open Sans" w:cs="Open Sans"/>
          <w:sz w:val="21"/>
          <w:szCs w:val="21"/>
        </w:rPr>
        <w:t xml:space="preserve">(a részletes program a honlapon lesz elérhető, a Teams linkjét az esemény előtti napon </w:t>
      </w:r>
      <w:r w:rsidR="00710ABE">
        <w:rPr>
          <w:rFonts w:ascii="Open Sans" w:hAnsi="Open Sans" w:cs="Open Sans"/>
          <w:sz w:val="21"/>
          <w:szCs w:val="21"/>
        </w:rPr>
        <w:t>a TH Neptun üzenetben küldi meg</w:t>
      </w:r>
      <w:r w:rsidRPr="009939F6">
        <w:rPr>
          <w:rFonts w:ascii="Open Sans" w:hAnsi="Open Sans" w:cs="Open Sans"/>
          <w:sz w:val="21"/>
          <w:szCs w:val="21"/>
        </w:rPr>
        <w:t>).</w:t>
      </w:r>
    </w:p>
    <w:p w14:paraId="44592750"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b/>
          <w:bCs/>
          <w:sz w:val="21"/>
          <w:szCs w:val="21"/>
        </w:rPr>
        <w:t>Jelentkezni</w:t>
      </w:r>
      <w:r w:rsidRPr="009939F6">
        <w:rPr>
          <w:rFonts w:ascii="Open Sans" w:hAnsi="Open Sans" w:cs="Open Sans"/>
          <w:sz w:val="21"/>
          <w:szCs w:val="21"/>
        </w:rPr>
        <w:t xml:space="preserve"> a Neptunban elektronikus kérelem kitöltésével kell.</w:t>
      </w:r>
    </w:p>
    <w:p w14:paraId="2B4604D3" w14:textId="77777777" w:rsidR="009939F6" w:rsidRPr="009939F6" w:rsidRDefault="009939F6" w:rsidP="009939F6">
      <w:pPr>
        <w:spacing w:after="60"/>
        <w:jc w:val="both"/>
        <w:rPr>
          <w:rFonts w:ascii="Open Sans" w:hAnsi="Open Sans" w:cs="Open Sans"/>
          <w:sz w:val="21"/>
          <w:szCs w:val="21"/>
        </w:rPr>
      </w:pPr>
      <w:r w:rsidRPr="009939F6">
        <w:rPr>
          <w:rFonts w:ascii="Open Sans" w:hAnsi="Open Sans" w:cs="Open Sans"/>
          <w:bCs/>
          <w:sz w:val="21"/>
          <w:szCs w:val="21"/>
        </w:rPr>
        <w:t>Szakirány-választás (</w:t>
      </w:r>
      <w:r w:rsidRPr="009939F6">
        <w:rPr>
          <w:rFonts w:ascii="Open Sans" w:hAnsi="Open Sans" w:cs="Open Sans"/>
          <w:b/>
          <w:bCs/>
          <w:sz w:val="21"/>
          <w:szCs w:val="21"/>
        </w:rPr>
        <w:t>jelentkezés</w:t>
      </w:r>
      <w:r w:rsidRPr="009939F6">
        <w:rPr>
          <w:rFonts w:ascii="Open Sans" w:hAnsi="Open Sans" w:cs="Open Sans"/>
          <w:bCs/>
          <w:sz w:val="21"/>
          <w:szCs w:val="21"/>
        </w:rPr>
        <w:t>)</w:t>
      </w:r>
      <w:r w:rsidRPr="009939F6">
        <w:rPr>
          <w:rFonts w:ascii="Open Sans" w:hAnsi="Open Sans" w:cs="Open Sans"/>
          <w:sz w:val="21"/>
          <w:szCs w:val="21"/>
        </w:rPr>
        <w:t xml:space="preserve"> ideje: </w:t>
      </w:r>
    </w:p>
    <w:p w14:paraId="3833E78C" w14:textId="77777777" w:rsidR="009939F6" w:rsidRPr="009939F6" w:rsidRDefault="009939F6" w:rsidP="009939F6">
      <w:pPr>
        <w:pStyle w:val="Listaszerbekezds"/>
        <w:numPr>
          <w:ilvl w:val="0"/>
          <w:numId w:val="1"/>
        </w:numPr>
        <w:spacing w:after="180"/>
        <w:jc w:val="both"/>
        <w:rPr>
          <w:rFonts w:ascii="Open Sans" w:hAnsi="Open Sans" w:cs="Open Sans"/>
          <w:sz w:val="21"/>
          <w:szCs w:val="21"/>
        </w:rPr>
      </w:pPr>
      <w:r w:rsidRPr="009939F6">
        <w:rPr>
          <w:rFonts w:ascii="Open Sans" w:hAnsi="Open Sans" w:cs="Open Sans"/>
          <w:b/>
          <w:bCs/>
          <w:sz w:val="21"/>
          <w:szCs w:val="21"/>
        </w:rPr>
        <w:t>2024. március 9. (szombat) 0.00 órától – 2024. március 19. (kedd) 23.59 óráig.</w:t>
      </w:r>
    </w:p>
    <w:p w14:paraId="3A46B7FB"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A fenti időtartamon belül beküldött jelentkezési kérelmek beérkezésének sorrendje nem befolyásolja a szakirányra való bejutás esélyeit. Ha a hallgató esetleg több kérelmet nyújt be, a legutoljára beérkezett kérelmet vesszük figyelembe. A határidő be nem tartása esetén a dékánhelyettesi titkárságtól e-mail-ben (</w:t>
      </w:r>
      <w:hyperlink r:id="rId11">
        <w:r w:rsidRPr="009939F6">
          <w:rPr>
            <w:rStyle w:val="Hiperhivatkozs"/>
            <w:rFonts w:ascii="Open Sans" w:hAnsi="Open Sans" w:cs="Open Sans"/>
            <w:sz w:val="21"/>
            <w:szCs w:val="21"/>
          </w:rPr>
          <w:t>oktatas@barczi.elte.hu</w:t>
        </w:r>
      </w:hyperlink>
      <w:r w:rsidRPr="009939F6">
        <w:rPr>
          <w:rFonts w:ascii="Open Sans" w:hAnsi="Open Sans" w:cs="Open Sans"/>
          <w:sz w:val="21"/>
          <w:szCs w:val="21"/>
        </w:rPr>
        <w:t>) kért űrlap kitöltésével lehet jelentkezni. A késlekedők késedelmi díjat fizetnek, és számolniuk kell azzal a rizikóval, hogy csak az üresen maradt férőhelyekre jutnak be.</w:t>
      </w:r>
    </w:p>
    <w:p w14:paraId="460CF505" w14:textId="77777777" w:rsidR="009939F6" w:rsidRPr="009939F6" w:rsidRDefault="009939F6" w:rsidP="009939F6">
      <w:pPr>
        <w:spacing w:after="60"/>
        <w:jc w:val="both"/>
        <w:rPr>
          <w:rFonts w:ascii="Open Sans" w:hAnsi="Open Sans" w:cs="Open Sans"/>
          <w:bCs/>
          <w:sz w:val="21"/>
          <w:szCs w:val="21"/>
        </w:rPr>
      </w:pPr>
      <w:r w:rsidRPr="009939F6">
        <w:rPr>
          <w:rFonts w:ascii="Open Sans" w:hAnsi="Open Sans" w:cs="Open Sans"/>
          <w:b/>
          <w:bCs/>
          <w:sz w:val="21"/>
          <w:szCs w:val="21"/>
        </w:rPr>
        <w:t>Értesítés</w:t>
      </w:r>
      <w:r w:rsidRPr="009939F6">
        <w:rPr>
          <w:rFonts w:ascii="Open Sans" w:hAnsi="Open Sans" w:cs="Open Sans"/>
          <w:bCs/>
          <w:sz w:val="21"/>
          <w:szCs w:val="21"/>
        </w:rPr>
        <w:t xml:space="preserve"> a Neptunon keresztül: </w:t>
      </w:r>
    </w:p>
    <w:p w14:paraId="7A209CAD" w14:textId="77777777" w:rsidR="009939F6" w:rsidRPr="009939F6" w:rsidRDefault="009939F6" w:rsidP="009939F6">
      <w:pPr>
        <w:pStyle w:val="Listaszerbekezds"/>
        <w:numPr>
          <w:ilvl w:val="0"/>
          <w:numId w:val="1"/>
        </w:numPr>
        <w:spacing w:after="180"/>
        <w:jc w:val="both"/>
        <w:rPr>
          <w:rFonts w:ascii="Open Sans" w:hAnsi="Open Sans" w:cs="Open Sans"/>
          <w:b/>
          <w:bCs/>
          <w:sz w:val="21"/>
          <w:szCs w:val="21"/>
        </w:rPr>
      </w:pPr>
      <w:r w:rsidRPr="009939F6">
        <w:rPr>
          <w:rFonts w:ascii="Open Sans" w:hAnsi="Open Sans" w:cs="Open Sans"/>
          <w:b/>
          <w:bCs/>
          <w:sz w:val="21"/>
          <w:szCs w:val="21"/>
        </w:rPr>
        <w:t>2024. március 28. (csütörtök) 23.59 óráig.</w:t>
      </w:r>
    </w:p>
    <w:p w14:paraId="50278D36" w14:textId="77777777" w:rsidR="009939F6" w:rsidRPr="009939F6" w:rsidRDefault="009939F6" w:rsidP="009939F6">
      <w:pPr>
        <w:spacing w:after="60"/>
        <w:jc w:val="both"/>
        <w:rPr>
          <w:rFonts w:ascii="Open Sans" w:hAnsi="Open Sans" w:cs="Open Sans"/>
          <w:bCs/>
          <w:sz w:val="21"/>
          <w:szCs w:val="21"/>
        </w:rPr>
      </w:pPr>
      <w:r w:rsidRPr="009939F6">
        <w:rPr>
          <w:rFonts w:ascii="Open Sans" w:hAnsi="Open Sans" w:cs="Open Sans"/>
          <w:bCs/>
          <w:sz w:val="21"/>
          <w:szCs w:val="21"/>
        </w:rPr>
        <w:t>„</w:t>
      </w:r>
      <w:r w:rsidRPr="009939F6">
        <w:rPr>
          <w:rFonts w:ascii="Open Sans" w:hAnsi="Open Sans" w:cs="Open Sans"/>
          <w:b/>
          <w:bCs/>
          <w:sz w:val="21"/>
          <w:szCs w:val="21"/>
        </w:rPr>
        <w:t>Fellebbezés</w:t>
      </w:r>
      <w:r w:rsidRPr="009939F6">
        <w:rPr>
          <w:rFonts w:ascii="Open Sans" w:hAnsi="Open Sans" w:cs="Open Sans"/>
          <w:bCs/>
          <w:sz w:val="21"/>
          <w:szCs w:val="21"/>
        </w:rPr>
        <w:t xml:space="preserve">” (módosítás-kérés): </w:t>
      </w:r>
    </w:p>
    <w:p w14:paraId="18612DE8" w14:textId="77777777" w:rsidR="009939F6" w:rsidRPr="009939F6" w:rsidRDefault="009939F6" w:rsidP="009939F6">
      <w:pPr>
        <w:pStyle w:val="Listaszerbekezds"/>
        <w:numPr>
          <w:ilvl w:val="0"/>
          <w:numId w:val="1"/>
        </w:numPr>
        <w:spacing w:after="180"/>
        <w:jc w:val="both"/>
        <w:rPr>
          <w:rFonts w:ascii="Open Sans" w:hAnsi="Open Sans" w:cs="Open Sans"/>
          <w:b/>
          <w:bCs/>
          <w:sz w:val="21"/>
          <w:szCs w:val="21"/>
        </w:rPr>
      </w:pPr>
      <w:r w:rsidRPr="009939F6">
        <w:rPr>
          <w:rFonts w:ascii="Open Sans" w:hAnsi="Open Sans" w:cs="Open Sans"/>
          <w:b/>
          <w:bCs/>
          <w:sz w:val="21"/>
          <w:szCs w:val="21"/>
        </w:rPr>
        <w:t>2024. április 8. (hétfő) 23.59 óráig</w:t>
      </w:r>
    </w:p>
    <w:p w14:paraId="632AD63A" w14:textId="77777777" w:rsidR="009939F6" w:rsidRPr="009939F6" w:rsidRDefault="009939F6" w:rsidP="009939F6">
      <w:pPr>
        <w:spacing w:after="180"/>
        <w:jc w:val="both"/>
        <w:rPr>
          <w:rFonts w:ascii="Open Sans" w:hAnsi="Open Sans" w:cs="Open Sans"/>
          <w:b/>
          <w:bCs/>
          <w:sz w:val="21"/>
          <w:szCs w:val="21"/>
        </w:rPr>
      </w:pPr>
      <w:r w:rsidRPr="009939F6">
        <w:rPr>
          <w:rFonts w:ascii="Open Sans" w:hAnsi="Open Sans" w:cs="Open Sans"/>
          <w:b/>
          <w:bCs/>
          <w:sz w:val="21"/>
          <w:szCs w:val="21"/>
        </w:rPr>
        <w:t xml:space="preserve">A hallgatók egy vagy két szakirányt választhatnak. </w:t>
      </w:r>
    </w:p>
    <w:p w14:paraId="7D694AB4" w14:textId="77777777" w:rsidR="009939F6" w:rsidRPr="009939F6" w:rsidRDefault="009939F6" w:rsidP="009939F6">
      <w:pPr>
        <w:spacing w:after="180"/>
        <w:jc w:val="both"/>
        <w:rPr>
          <w:rFonts w:ascii="Open Sans" w:hAnsi="Open Sans" w:cs="Open Sans"/>
          <w:bCs/>
          <w:sz w:val="21"/>
          <w:szCs w:val="21"/>
        </w:rPr>
      </w:pPr>
      <w:r w:rsidRPr="009939F6">
        <w:rPr>
          <w:rFonts w:ascii="Open Sans" w:hAnsi="Open Sans" w:cs="Open Sans"/>
          <w:b/>
          <w:bCs/>
          <w:sz w:val="21"/>
          <w:szCs w:val="21"/>
        </w:rPr>
        <w:t>Nappali tagozaton</w:t>
      </w:r>
      <w:r w:rsidRPr="009939F6">
        <w:rPr>
          <w:rFonts w:ascii="Open Sans" w:hAnsi="Open Sans" w:cs="Open Sans"/>
          <w:bCs/>
          <w:sz w:val="21"/>
          <w:szCs w:val="21"/>
        </w:rPr>
        <w:t xml:space="preserve"> az érettségivel rendelkező hallgatóknak 8 féléves, két szakirányos képzést kell választaniuk, a logopédia szakirány csak önmagában választható. Felsőfokú oklevél birtokában, vagy párhuzamos képzésben való részvétel esetén egyéni engedéllyel választható egy szakirány is, de a képzési idő nem fog rövidülni.</w:t>
      </w:r>
    </w:p>
    <w:p w14:paraId="4B63E136" w14:textId="77777777" w:rsidR="009939F6" w:rsidRPr="009939F6" w:rsidRDefault="009939F6" w:rsidP="009939F6">
      <w:pPr>
        <w:spacing w:after="180"/>
        <w:jc w:val="both"/>
        <w:rPr>
          <w:rFonts w:ascii="Open Sans" w:hAnsi="Open Sans" w:cs="Open Sans"/>
          <w:bCs/>
          <w:sz w:val="21"/>
          <w:szCs w:val="21"/>
        </w:rPr>
      </w:pPr>
      <w:r w:rsidRPr="009939F6">
        <w:rPr>
          <w:rFonts w:ascii="Open Sans" w:hAnsi="Open Sans" w:cs="Open Sans"/>
          <w:b/>
          <w:bCs/>
          <w:sz w:val="21"/>
          <w:szCs w:val="21"/>
        </w:rPr>
        <w:t>Levelező tagozaton</w:t>
      </w:r>
      <w:r w:rsidRPr="009939F6">
        <w:rPr>
          <w:rFonts w:ascii="Open Sans" w:hAnsi="Open Sans" w:cs="Open Sans"/>
          <w:bCs/>
          <w:sz w:val="21"/>
          <w:szCs w:val="21"/>
        </w:rPr>
        <w:t xml:space="preserve"> az érettségivel rendelkező hallgatóknak 8 féléves képzést kell választaniuk, két szakirányon (logopédia esetén a 8 féléves logopédia csak önmagában választható). Felsőfokú oklevéllel rendelkező (diplomás) hallgatóknak lehetőségük van egy szakirány választására, amennyiben korábbi szakképzettségük alapján kreditátviteli eljárás keretében kérelmezik a modulbeszámítást, azaz szakirányt bővítő és pedagógiai tevékenységüket segítő ismeretként 53 kredit beszámítását kérik (részletek </w:t>
      </w:r>
      <w:hyperlink r:id="rId12" w:history="1">
        <w:r w:rsidRPr="009939F6">
          <w:rPr>
            <w:rStyle w:val="Hiperhivatkozs"/>
            <w:rFonts w:ascii="Open Sans" w:hAnsi="Open Sans" w:cs="Open Sans"/>
            <w:bCs/>
            <w:sz w:val="21"/>
            <w:szCs w:val="21"/>
          </w:rPr>
          <w:t>ezen a linken</w:t>
        </w:r>
      </w:hyperlink>
      <w:r w:rsidRPr="009939F6">
        <w:rPr>
          <w:rFonts w:ascii="Open Sans" w:hAnsi="Open Sans" w:cs="Open Sans"/>
          <w:bCs/>
          <w:sz w:val="21"/>
          <w:szCs w:val="21"/>
        </w:rPr>
        <w:t xml:space="preserve"> olvashatók). A képzési idő ez esetben rövidülhet (hét szakirány esetén 6 félévre, logopédia esetén a képzési idő nem rövidül). Egyszakirányos képzés választása esetén bármely szakirány önmagában választható.</w:t>
      </w:r>
    </w:p>
    <w:p w14:paraId="5EACA4E7" w14:textId="77777777" w:rsidR="009939F6" w:rsidRDefault="009939F6">
      <w:pPr>
        <w:rPr>
          <w:rFonts w:ascii="Open Sans" w:hAnsi="Open Sans" w:cs="Open Sans"/>
          <w:sz w:val="21"/>
          <w:szCs w:val="21"/>
        </w:rPr>
      </w:pPr>
      <w:r>
        <w:rPr>
          <w:rFonts w:ascii="Open Sans" w:hAnsi="Open Sans" w:cs="Open Sans"/>
          <w:sz w:val="21"/>
          <w:szCs w:val="21"/>
        </w:rPr>
        <w:br w:type="page"/>
      </w:r>
    </w:p>
    <w:p w14:paraId="51C3BE57" w14:textId="5A3FDA75"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lastRenderedPageBreak/>
        <w:t>Az egyes szakirányok a közzétett keretszám minimumának elérése esetén indulnak, a létszámkorlátok maximumának értékéig vehető fel hallgató.</w:t>
      </w:r>
    </w:p>
    <w:p w14:paraId="44DF988F" w14:textId="0ECD3C6C" w:rsidR="009939F6" w:rsidRPr="009939F6" w:rsidRDefault="009939F6" w:rsidP="0025362C">
      <w:pPr>
        <w:spacing w:before="300" w:after="180"/>
        <w:rPr>
          <w:rFonts w:ascii="Open Sans" w:hAnsi="Open Sans" w:cs="Open Sans"/>
          <w:b/>
          <w:bCs/>
          <w:sz w:val="21"/>
          <w:szCs w:val="21"/>
        </w:rPr>
      </w:pPr>
      <w:r w:rsidRPr="009939F6">
        <w:rPr>
          <w:rFonts w:ascii="Open Sans" w:hAnsi="Open Sans" w:cs="Open Sans"/>
          <w:b/>
          <w:bCs/>
          <w:sz w:val="21"/>
          <w:szCs w:val="21"/>
        </w:rPr>
        <w:t>A szakirányok keretszámai 2024-ben:</w:t>
      </w:r>
    </w:p>
    <w:tbl>
      <w:tblPr>
        <w:tblW w:w="5000" w:type="pct"/>
        <w:tblCellMar>
          <w:left w:w="70" w:type="dxa"/>
          <w:right w:w="70" w:type="dxa"/>
        </w:tblCellMar>
        <w:tblLook w:val="04A0" w:firstRow="1" w:lastRow="0" w:firstColumn="1" w:lastColumn="0" w:noHBand="0" w:noVBand="1"/>
      </w:tblPr>
      <w:tblGrid>
        <w:gridCol w:w="4760"/>
        <w:gridCol w:w="748"/>
        <w:gridCol w:w="1543"/>
        <w:gridCol w:w="680"/>
        <w:gridCol w:w="1877"/>
      </w:tblGrid>
      <w:tr w:rsidR="00AC25DB" w:rsidRPr="009939F6" w14:paraId="61C6FCAC" w14:textId="77777777" w:rsidTr="00100391">
        <w:trPr>
          <w:trHeight w:val="330"/>
        </w:trPr>
        <w:tc>
          <w:tcPr>
            <w:tcW w:w="2477" w:type="pct"/>
            <w:vMerge w:val="restart"/>
            <w:tcBorders>
              <w:top w:val="single" w:sz="12" w:space="0" w:color="auto"/>
              <w:left w:val="single" w:sz="12" w:space="0" w:color="auto"/>
              <w:right w:val="single" w:sz="12" w:space="0" w:color="auto"/>
            </w:tcBorders>
            <w:shd w:val="clear" w:color="auto" w:fill="auto"/>
            <w:vAlign w:val="center"/>
          </w:tcPr>
          <w:p w14:paraId="50EC76DF" w14:textId="77777777" w:rsidR="00AC25DB" w:rsidRPr="009939F6" w:rsidRDefault="00AC25DB" w:rsidP="00DD76D9">
            <w:pPr>
              <w:rPr>
                <w:rFonts w:ascii="Open Sans" w:hAnsi="Open Sans" w:cs="Open Sans"/>
                <w:b/>
                <w:bCs/>
                <w:color w:val="000000"/>
                <w:sz w:val="20"/>
                <w:szCs w:val="20"/>
              </w:rPr>
            </w:pPr>
          </w:p>
        </w:tc>
        <w:tc>
          <w:tcPr>
            <w:tcW w:w="1192" w:type="pct"/>
            <w:gridSpan w:val="2"/>
            <w:tcBorders>
              <w:top w:val="single" w:sz="12" w:space="0" w:color="auto"/>
              <w:left w:val="nil"/>
              <w:bottom w:val="single" w:sz="2" w:space="0" w:color="auto"/>
              <w:right w:val="single" w:sz="12" w:space="0" w:color="auto"/>
            </w:tcBorders>
            <w:shd w:val="clear" w:color="auto" w:fill="auto"/>
            <w:vAlign w:val="center"/>
          </w:tcPr>
          <w:p w14:paraId="1A992972" w14:textId="77777777" w:rsidR="00AC25DB" w:rsidRPr="009939F6" w:rsidRDefault="00AC25DB" w:rsidP="00DD76D9">
            <w:pPr>
              <w:jc w:val="center"/>
              <w:rPr>
                <w:rFonts w:ascii="Open Sans" w:hAnsi="Open Sans" w:cs="Open Sans"/>
                <w:b/>
                <w:bCs/>
                <w:color w:val="800000"/>
                <w:sz w:val="20"/>
                <w:szCs w:val="20"/>
              </w:rPr>
            </w:pPr>
            <w:r w:rsidRPr="009939F6">
              <w:rPr>
                <w:rFonts w:ascii="Open Sans" w:hAnsi="Open Sans" w:cs="Open Sans"/>
                <w:bCs/>
                <w:sz w:val="20"/>
                <w:szCs w:val="20"/>
              </w:rPr>
              <w:t>Nappali tagozat</w:t>
            </w:r>
          </w:p>
        </w:tc>
        <w:tc>
          <w:tcPr>
            <w:tcW w:w="1331" w:type="pct"/>
            <w:gridSpan w:val="2"/>
            <w:tcBorders>
              <w:top w:val="single" w:sz="12" w:space="0" w:color="auto"/>
              <w:left w:val="triple" w:sz="6" w:space="0" w:color="auto"/>
              <w:bottom w:val="single" w:sz="2" w:space="0" w:color="auto"/>
              <w:right w:val="single" w:sz="12" w:space="0" w:color="auto"/>
            </w:tcBorders>
            <w:shd w:val="clear" w:color="auto" w:fill="auto"/>
            <w:vAlign w:val="center"/>
          </w:tcPr>
          <w:p w14:paraId="71A6426A" w14:textId="77777777" w:rsidR="00AC25DB" w:rsidRPr="009939F6" w:rsidRDefault="00AC25DB" w:rsidP="00DD76D9">
            <w:pPr>
              <w:jc w:val="center"/>
              <w:rPr>
                <w:rFonts w:ascii="Open Sans" w:hAnsi="Open Sans" w:cs="Open Sans"/>
                <w:b/>
                <w:bCs/>
                <w:color w:val="800000"/>
                <w:sz w:val="20"/>
                <w:szCs w:val="20"/>
              </w:rPr>
            </w:pPr>
            <w:r w:rsidRPr="009939F6">
              <w:rPr>
                <w:rFonts w:ascii="Open Sans" w:hAnsi="Open Sans" w:cs="Open Sans"/>
                <w:bCs/>
                <w:sz w:val="20"/>
                <w:szCs w:val="20"/>
              </w:rPr>
              <w:t xml:space="preserve">Levelező tagozat </w:t>
            </w:r>
          </w:p>
        </w:tc>
      </w:tr>
      <w:tr w:rsidR="00AC25DB" w:rsidRPr="009939F6" w14:paraId="486E8B95" w14:textId="77777777" w:rsidTr="00100391">
        <w:trPr>
          <w:trHeight w:val="330"/>
        </w:trPr>
        <w:tc>
          <w:tcPr>
            <w:tcW w:w="2477" w:type="pct"/>
            <w:vMerge/>
            <w:tcBorders>
              <w:left w:val="single" w:sz="12" w:space="0" w:color="auto"/>
              <w:bottom w:val="single" w:sz="8" w:space="0" w:color="auto"/>
              <w:right w:val="single" w:sz="12" w:space="0" w:color="auto"/>
            </w:tcBorders>
            <w:shd w:val="clear" w:color="auto" w:fill="auto"/>
            <w:vAlign w:val="center"/>
          </w:tcPr>
          <w:p w14:paraId="29D8504A" w14:textId="77777777" w:rsidR="00AC25DB" w:rsidRPr="009939F6" w:rsidRDefault="00AC25DB" w:rsidP="00DD76D9">
            <w:pPr>
              <w:rPr>
                <w:rFonts w:ascii="Open Sans" w:hAnsi="Open Sans" w:cs="Open Sans"/>
                <w:b/>
                <w:bCs/>
                <w:color w:val="000000"/>
                <w:sz w:val="20"/>
                <w:szCs w:val="20"/>
              </w:rPr>
            </w:pPr>
          </w:p>
        </w:tc>
        <w:tc>
          <w:tcPr>
            <w:tcW w:w="389" w:type="pct"/>
            <w:tcBorders>
              <w:top w:val="single" w:sz="2" w:space="0" w:color="auto"/>
              <w:left w:val="nil"/>
              <w:bottom w:val="single" w:sz="8" w:space="0" w:color="auto"/>
              <w:right w:val="single" w:sz="8" w:space="0" w:color="auto"/>
            </w:tcBorders>
            <w:shd w:val="clear" w:color="auto" w:fill="auto"/>
            <w:vAlign w:val="center"/>
          </w:tcPr>
          <w:p w14:paraId="6A8CFFBF"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min.</w:t>
            </w:r>
          </w:p>
        </w:tc>
        <w:tc>
          <w:tcPr>
            <w:tcW w:w="803" w:type="pct"/>
            <w:tcBorders>
              <w:top w:val="single" w:sz="2" w:space="0" w:color="auto"/>
              <w:left w:val="nil"/>
              <w:bottom w:val="single" w:sz="8" w:space="0" w:color="auto"/>
              <w:right w:val="triple" w:sz="6" w:space="0" w:color="auto"/>
            </w:tcBorders>
          </w:tcPr>
          <w:p w14:paraId="2586528D" w14:textId="5F07E314"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 xml:space="preserve">max. 2024 </w:t>
            </w:r>
          </w:p>
        </w:tc>
        <w:tc>
          <w:tcPr>
            <w:tcW w:w="354" w:type="pct"/>
            <w:tcBorders>
              <w:top w:val="single" w:sz="2" w:space="0" w:color="auto"/>
              <w:left w:val="triple" w:sz="6" w:space="0" w:color="auto"/>
              <w:bottom w:val="single" w:sz="8" w:space="0" w:color="auto"/>
              <w:right w:val="single" w:sz="8" w:space="0" w:color="auto"/>
            </w:tcBorders>
            <w:shd w:val="clear" w:color="auto" w:fill="auto"/>
            <w:vAlign w:val="center"/>
          </w:tcPr>
          <w:p w14:paraId="2D19B494"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min.</w:t>
            </w:r>
          </w:p>
        </w:tc>
        <w:tc>
          <w:tcPr>
            <w:tcW w:w="977" w:type="pct"/>
            <w:tcBorders>
              <w:top w:val="single" w:sz="2" w:space="0" w:color="auto"/>
              <w:left w:val="nil"/>
              <w:bottom w:val="single" w:sz="12" w:space="0" w:color="auto"/>
              <w:right w:val="single" w:sz="12" w:space="0" w:color="auto"/>
            </w:tcBorders>
          </w:tcPr>
          <w:p w14:paraId="57FA167D" w14:textId="27941710"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 xml:space="preserve">max. 2024 </w:t>
            </w:r>
          </w:p>
        </w:tc>
      </w:tr>
      <w:tr w:rsidR="00AC25DB" w:rsidRPr="009939F6" w14:paraId="4E0722D0" w14:textId="77777777" w:rsidTr="00100391">
        <w:trPr>
          <w:trHeight w:val="330"/>
        </w:trPr>
        <w:tc>
          <w:tcPr>
            <w:tcW w:w="2477" w:type="pct"/>
            <w:tcBorders>
              <w:top w:val="single" w:sz="12" w:space="0" w:color="auto"/>
              <w:left w:val="single" w:sz="12" w:space="0" w:color="auto"/>
              <w:bottom w:val="single" w:sz="8" w:space="0" w:color="auto"/>
              <w:right w:val="single" w:sz="12" w:space="0" w:color="auto"/>
            </w:tcBorders>
            <w:shd w:val="clear" w:color="auto" w:fill="auto"/>
            <w:vAlign w:val="center"/>
            <w:hideMark/>
          </w:tcPr>
          <w:p w14:paraId="53EDA566" w14:textId="77777777" w:rsidR="00AC25DB" w:rsidRPr="009939F6" w:rsidRDefault="00AC25DB" w:rsidP="00DD76D9">
            <w:pPr>
              <w:rPr>
                <w:rFonts w:ascii="Open Sans" w:hAnsi="Open Sans" w:cs="Open Sans"/>
                <w:b/>
                <w:bCs/>
                <w:color w:val="000000"/>
                <w:sz w:val="20"/>
                <w:szCs w:val="20"/>
              </w:rPr>
            </w:pPr>
            <w:r w:rsidRPr="009939F6">
              <w:rPr>
                <w:rFonts w:ascii="Open Sans" w:hAnsi="Open Sans" w:cs="Open Sans"/>
                <w:b/>
                <w:bCs/>
                <w:color w:val="000000"/>
                <w:sz w:val="20"/>
                <w:szCs w:val="20"/>
              </w:rPr>
              <w:t>AS</w:t>
            </w:r>
          </w:p>
        </w:tc>
        <w:tc>
          <w:tcPr>
            <w:tcW w:w="389" w:type="pct"/>
            <w:tcBorders>
              <w:top w:val="single" w:sz="12" w:space="0" w:color="auto"/>
              <w:left w:val="nil"/>
              <w:bottom w:val="single" w:sz="8" w:space="0" w:color="auto"/>
              <w:right w:val="single" w:sz="8" w:space="0" w:color="auto"/>
            </w:tcBorders>
            <w:shd w:val="clear" w:color="auto" w:fill="auto"/>
            <w:vAlign w:val="center"/>
            <w:hideMark/>
          </w:tcPr>
          <w:p w14:paraId="5EEF24D3"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single" w:sz="12" w:space="0" w:color="auto"/>
              <w:left w:val="nil"/>
              <w:bottom w:val="single" w:sz="8" w:space="0" w:color="auto"/>
              <w:right w:val="triple" w:sz="6" w:space="0" w:color="auto"/>
            </w:tcBorders>
            <w:vAlign w:val="center"/>
          </w:tcPr>
          <w:p w14:paraId="0C3FB7F8"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38</w:t>
            </w:r>
          </w:p>
        </w:tc>
        <w:tc>
          <w:tcPr>
            <w:tcW w:w="354" w:type="pct"/>
            <w:tcBorders>
              <w:top w:val="single" w:sz="12" w:space="0" w:color="auto"/>
              <w:left w:val="triple" w:sz="6" w:space="0" w:color="auto"/>
              <w:bottom w:val="single" w:sz="8" w:space="0" w:color="auto"/>
              <w:right w:val="single" w:sz="8" w:space="0" w:color="auto"/>
            </w:tcBorders>
            <w:shd w:val="clear" w:color="auto" w:fill="auto"/>
            <w:vAlign w:val="center"/>
            <w:hideMark/>
          </w:tcPr>
          <w:p w14:paraId="038154E7"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single" w:sz="12" w:space="0" w:color="auto"/>
              <w:left w:val="nil"/>
              <w:bottom w:val="single" w:sz="8" w:space="0" w:color="auto"/>
              <w:right w:val="single" w:sz="12" w:space="0" w:color="auto"/>
            </w:tcBorders>
            <w:vAlign w:val="center"/>
          </w:tcPr>
          <w:p w14:paraId="683A9CDD" w14:textId="07BCE881" w:rsidR="00AC25DB" w:rsidRPr="009939F6" w:rsidRDefault="00AC25DB" w:rsidP="00DD76D9">
            <w:pPr>
              <w:jc w:val="center"/>
              <w:rPr>
                <w:rFonts w:ascii="Open Sans" w:hAnsi="Open Sans" w:cs="Open Sans"/>
                <w:b/>
                <w:bCs/>
                <w:color w:val="FF0000"/>
                <w:sz w:val="20"/>
                <w:szCs w:val="20"/>
              </w:rPr>
            </w:pPr>
            <w:r>
              <w:rPr>
                <w:rFonts w:ascii="Open Sans" w:hAnsi="Open Sans" w:cs="Open Sans"/>
                <w:b/>
                <w:bCs/>
                <w:color w:val="FF0000"/>
                <w:sz w:val="20"/>
                <w:szCs w:val="20"/>
              </w:rPr>
              <w:t>40</w:t>
            </w:r>
          </w:p>
        </w:tc>
      </w:tr>
      <w:tr w:rsidR="00AC25DB" w:rsidRPr="009939F6" w14:paraId="096A2901" w14:textId="77777777" w:rsidTr="00100391">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02CF5DC2" w14:textId="77777777" w:rsidR="00AC25DB" w:rsidRPr="009939F6" w:rsidRDefault="00AC25DB" w:rsidP="00DD76D9">
            <w:pPr>
              <w:rPr>
                <w:rFonts w:ascii="Open Sans" w:hAnsi="Open Sans" w:cs="Open Sans"/>
                <w:b/>
                <w:bCs/>
                <w:color w:val="000000"/>
                <w:sz w:val="20"/>
                <w:szCs w:val="20"/>
              </w:rPr>
            </w:pPr>
            <w:r w:rsidRPr="009939F6">
              <w:rPr>
                <w:rFonts w:ascii="Open Sans" w:hAnsi="Open Sans" w:cs="Open Sans"/>
                <w:b/>
                <w:bCs/>
                <w:color w:val="000000"/>
                <w:sz w:val="20"/>
                <w:szCs w:val="20"/>
              </w:rPr>
              <w:t>ÉA</w:t>
            </w:r>
          </w:p>
        </w:tc>
        <w:tc>
          <w:tcPr>
            <w:tcW w:w="389" w:type="pct"/>
            <w:tcBorders>
              <w:top w:val="nil"/>
              <w:left w:val="nil"/>
              <w:bottom w:val="single" w:sz="8" w:space="0" w:color="auto"/>
              <w:right w:val="single" w:sz="8" w:space="0" w:color="auto"/>
            </w:tcBorders>
            <w:shd w:val="clear" w:color="auto" w:fill="auto"/>
            <w:vAlign w:val="center"/>
            <w:hideMark/>
          </w:tcPr>
          <w:p w14:paraId="684C86EF"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8" w:space="0" w:color="auto"/>
              <w:right w:val="triple" w:sz="6" w:space="0" w:color="auto"/>
            </w:tcBorders>
            <w:vAlign w:val="center"/>
          </w:tcPr>
          <w:p w14:paraId="1418C328"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58</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150398F8"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8" w:space="0" w:color="auto"/>
              <w:right w:val="single" w:sz="12" w:space="0" w:color="auto"/>
            </w:tcBorders>
            <w:vAlign w:val="center"/>
          </w:tcPr>
          <w:p w14:paraId="74D5B427" w14:textId="0E4031B9" w:rsidR="00AC25DB" w:rsidRPr="009939F6" w:rsidRDefault="00AC25DB" w:rsidP="00DD76D9">
            <w:pPr>
              <w:jc w:val="center"/>
              <w:rPr>
                <w:rFonts w:ascii="Open Sans" w:hAnsi="Open Sans" w:cs="Open Sans"/>
                <w:b/>
                <w:bCs/>
                <w:color w:val="FF0000"/>
                <w:sz w:val="20"/>
                <w:szCs w:val="20"/>
              </w:rPr>
            </w:pPr>
            <w:r>
              <w:rPr>
                <w:rFonts w:ascii="Open Sans" w:hAnsi="Open Sans" w:cs="Open Sans"/>
                <w:b/>
                <w:bCs/>
                <w:color w:val="FF0000"/>
                <w:sz w:val="20"/>
                <w:szCs w:val="20"/>
              </w:rPr>
              <w:t>54</w:t>
            </w:r>
          </w:p>
        </w:tc>
      </w:tr>
      <w:tr w:rsidR="00AC25DB" w:rsidRPr="009939F6" w14:paraId="7DC63BF1" w14:textId="77777777" w:rsidTr="00100391">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48B3CECC" w14:textId="77777777" w:rsidR="00AC25DB" w:rsidRPr="009939F6" w:rsidRDefault="00AC25DB" w:rsidP="00DD76D9">
            <w:pPr>
              <w:rPr>
                <w:rFonts w:ascii="Open Sans" w:hAnsi="Open Sans" w:cs="Open Sans"/>
                <w:b/>
                <w:bCs/>
                <w:color w:val="000000"/>
                <w:sz w:val="20"/>
                <w:szCs w:val="20"/>
              </w:rPr>
            </w:pPr>
            <w:r w:rsidRPr="009939F6">
              <w:rPr>
                <w:rFonts w:ascii="Open Sans" w:hAnsi="Open Sans" w:cs="Open Sans"/>
                <w:b/>
                <w:bCs/>
                <w:color w:val="000000"/>
                <w:sz w:val="20"/>
                <w:szCs w:val="20"/>
              </w:rPr>
              <w:t>HA</w:t>
            </w:r>
          </w:p>
        </w:tc>
        <w:tc>
          <w:tcPr>
            <w:tcW w:w="389" w:type="pct"/>
            <w:tcBorders>
              <w:top w:val="nil"/>
              <w:left w:val="nil"/>
              <w:bottom w:val="single" w:sz="8" w:space="0" w:color="auto"/>
              <w:right w:val="single" w:sz="8" w:space="0" w:color="auto"/>
            </w:tcBorders>
            <w:shd w:val="clear" w:color="auto" w:fill="auto"/>
            <w:vAlign w:val="center"/>
            <w:hideMark/>
          </w:tcPr>
          <w:p w14:paraId="3511543B"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10</w:t>
            </w:r>
          </w:p>
        </w:tc>
        <w:tc>
          <w:tcPr>
            <w:tcW w:w="803" w:type="pct"/>
            <w:tcBorders>
              <w:top w:val="nil"/>
              <w:left w:val="nil"/>
              <w:bottom w:val="single" w:sz="8" w:space="0" w:color="auto"/>
              <w:right w:val="triple" w:sz="6" w:space="0" w:color="auto"/>
            </w:tcBorders>
            <w:vAlign w:val="center"/>
          </w:tcPr>
          <w:p w14:paraId="4C7BA8FD"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35</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3F0ECEE6"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5</w:t>
            </w:r>
          </w:p>
        </w:tc>
        <w:tc>
          <w:tcPr>
            <w:tcW w:w="977" w:type="pct"/>
            <w:tcBorders>
              <w:top w:val="nil"/>
              <w:left w:val="nil"/>
              <w:bottom w:val="single" w:sz="8" w:space="0" w:color="auto"/>
              <w:right w:val="single" w:sz="12" w:space="0" w:color="auto"/>
            </w:tcBorders>
            <w:vAlign w:val="center"/>
          </w:tcPr>
          <w:p w14:paraId="20ACA609"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31</w:t>
            </w:r>
          </w:p>
        </w:tc>
      </w:tr>
      <w:tr w:rsidR="00AC25DB" w:rsidRPr="009939F6" w14:paraId="6B1F3946" w14:textId="77777777" w:rsidTr="00100391">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38F68FD3" w14:textId="77777777" w:rsidR="00AC25DB" w:rsidRPr="009939F6" w:rsidRDefault="00AC25DB" w:rsidP="00DD76D9">
            <w:pPr>
              <w:rPr>
                <w:rFonts w:ascii="Open Sans" w:hAnsi="Open Sans" w:cs="Open Sans"/>
                <w:b/>
                <w:bCs/>
                <w:color w:val="000000"/>
                <w:sz w:val="20"/>
                <w:szCs w:val="20"/>
              </w:rPr>
            </w:pPr>
            <w:r w:rsidRPr="009939F6">
              <w:rPr>
                <w:rFonts w:ascii="Open Sans" w:hAnsi="Open Sans" w:cs="Open Sans"/>
                <w:b/>
                <w:bCs/>
                <w:color w:val="000000"/>
                <w:sz w:val="20"/>
                <w:szCs w:val="20"/>
              </w:rPr>
              <w:t>LÁ</w:t>
            </w:r>
          </w:p>
        </w:tc>
        <w:tc>
          <w:tcPr>
            <w:tcW w:w="389" w:type="pct"/>
            <w:tcBorders>
              <w:top w:val="nil"/>
              <w:left w:val="nil"/>
              <w:bottom w:val="single" w:sz="8" w:space="0" w:color="auto"/>
              <w:right w:val="single" w:sz="8" w:space="0" w:color="auto"/>
            </w:tcBorders>
            <w:shd w:val="clear" w:color="auto" w:fill="auto"/>
            <w:vAlign w:val="center"/>
            <w:hideMark/>
          </w:tcPr>
          <w:p w14:paraId="65F8747B"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10</w:t>
            </w:r>
          </w:p>
        </w:tc>
        <w:tc>
          <w:tcPr>
            <w:tcW w:w="803" w:type="pct"/>
            <w:tcBorders>
              <w:top w:val="nil"/>
              <w:left w:val="nil"/>
              <w:bottom w:val="single" w:sz="8" w:space="0" w:color="auto"/>
              <w:right w:val="triple" w:sz="6" w:space="0" w:color="auto"/>
            </w:tcBorders>
            <w:vAlign w:val="center"/>
          </w:tcPr>
          <w:p w14:paraId="27409BAF"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35</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74A15D64"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5</w:t>
            </w:r>
          </w:p>
        </w:tc>
        <w:tc>
          <w:tcPr>
            <w:tcW w:w="977" w:type="pct"/>
            <w:tcBorders>
              <w:top w:val="nil"/>
              <w:left w:val="nil"/>
              <w:bottom w:val="single" w:sz="8" w:space="0" w:color="auto"/>
              <w:right w:val="single" w:sz="12" w:space="0" w:color="auto"/>
            </w:tcBorders>
            <w:vAlign w:val="center"/>
          </w:tcPr>
          <w:p w14:paraId="30DB5D81"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31</w:t>
            </w:r>
          </w:p>
        </w:tc>
      </w:tr>
      <w:tr w:rsidR="00AC25DB" w:rsidRPr="009939F6" w14:paraId="51BF280C" w14:textId="77777777" w:rsidTr="00100391">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27E52080" w14:textId="77777777" w:rsidR="00AC25DB" w:rsidRPr="009939F6" w:rsidRDefault="00AC25DB" w:rsidP="00DD76D9">
            <w:pPr>
              <w:rPr>
                <w:rFonts w:ascii="Open Sans" w:hAnsi="Open Sans" w:cs="Open Sans"/>
                <w:b/>
                <w:bCs/>
                <w:color w:val="000000"/>
                <w:sz w:val="20"/>
                <w:szCs w:val="20"/>
              </w:rPr>
            </w:pPr>
            <w:r w:rsidRPr="009939F6">
              <w:rPr>
                <w:rFonts w:ascii="Open Sans" w:hAnsi="Open Sans" w:cs="Open Sans"/>
                <w:b/>
                <w:bCs/>
                <w:color w:val="000000"/>
                <w:sz w:val="20"/>
                <w:szCs w:val="20"/>
              </w:rPr>
              <w:t>LO</w:t>
            </w:r>
          </w:p>
        </w:tc>
        <w:tc>
          <w:tcPr>
            <w:tcW w:w="389" w:type="pct"/>
            <w:tcBorders>
              <w:top w:val="nil"/>
              <w:left w:val="nil"/>
              <w:bottom w:val="single" w:sz="8" w:space="0" w:color="auto"/>
              <w:right w:val="single" w:sz="8" w:space="0" w:color="auto"/>
            </w:tcBorders>
            <w:shd w:val="clear" w:color="auto" w:fill="auto"/>
            <w:vAlign w:val="center"/>
            <w:hideMark/>
          </w:tcPr>
          <w:p w14:paraId="1C1CA1E6"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8" w:space="0" w:color="auto"/>
              <w:right w:val="triple" w:sz="6" w:space="0" w:color="auto"/>
            </w:tcBorders>
            <w:vAlign w:val="center"/>
          </w:tcPr>
          <w:p w14:paraId="50DE6196"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60</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7E528BDC"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8" w:space="0" w:color="auto"/>
              <w:right w:val="single" w:sz="12" w:space="0" w:color="auto"/>
            </w:tcBorders>
            <w:vAlign w:val="center"/>
          </w:tcPr>
          <w:p w14:paraId="1F4B37AC"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59</w:t>
            </w:r>
          </w:p>
        </w:tc>
      </w:tr>
      <w:tr w:rsidR="00AC25DB" w:rsidRPr="009939F6" w14:paraId="72D05341" w14:textId="77777777" w:rsidTr="00100391">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2D7028BB" w14:textId="77777777" w:rsidR="00AC25DB" w:rsidRPr="009939F6" w:rsidRDefault="00AC25DB" w:rsidP="00DD76D9">
            <w:pPr>
              <w:rPr>
                <w:rFonts w:ascii="Open Sans" w:hAnsi="Open Sans" w:cs="Open Sans"/>
                <w:b/>
                <w:bCs/>
                <w:color w:val="000000"/>
                <w:sz w:val="20"/>
                <w:szCs w:val="20"/>
              </w:rPr>
            </w:pPr>
            <w:r w:rsidRPr="009939F6">
              <w:rPr>
                <w:rFonts w:ascii="Open Sans" w:hAnsi="Open Sans" w:cs="Open Sans"/>
                <w:b/>
                <w:bCs/>
                <w:color w:val="000000"/>
                <w:sz w:val="20"/>
                <w:szCs w:val="20"/>
              </w:rPr>
              <w:t>PSZ</w:t>
            </w:r>
          </w:p>
        </w:tc>
        <w:tc>
          <w:tcPr>
            <w:tcW w:w="389" w:type="pct"/>
            <w:tcBorders>
              <w:top w:val="nil"/>
              <w:left w:val="nil"/>
              <w:bottom w:val="single" w:sz="8" w:space="0" w:color="auto"/>
              <w:right w:val="single" w:sz="8" w:space="0" w:color="auto"/>
            </w:tcBorders>
            <w:shd w:val="clear" w:color="auto" w:fill="auto"/>
            <w:vAlign w:val="center"/>
            <w:hideMark/>
          </w:tcPr>
          <w:p w14:paraId="42D755A4"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8" w:space="0" w:color="auto"/>
              <w:right w:val="triple" w:sz="6" w:space="0" w:color="auto"/>
            </w:tcBorders>
            <w:vAlign w:val="center"/>
          </w:tcPr>
          <w:p w14:paraId="64BC1BCB"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50</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1F832166"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8" w:space="0" w:color="auto"/>
              <w:right w:val="single" w:sz="12" w:space="0" w:color="auto"/>
            </w:tcBorders>
            <w:vAlign w:val="center"/>
          </w:tcPr>
          <w:p w14:paraId="4CE52FF3"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52</w:t>
            </w:r>
          </w:p>
        </w:tc>
      </w:tr>
      <w:tr w:rsidR="00AC25DB" w:rsidRPr="009939F6" w14:paraId="3AC28A4B" w14:textId="77777777" w:rsidTr="00100391">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3D16DCE0" w14:textId="77777777" w:rsidR="00AC25DB" w:rsidRPr="009939F6" w:rsidRDefault="00AC25DB" w:rsidP="00DD76D9">
            <w:pPr>
              <w:rPr>
                <w:rFonts w:ascii="Open Sans" w:hAnsi="Open Sans" w:cs="Open Sans"/>
                <w:b/>
                <w:bCs/>
                <w:color w:val="000000"/>
                <w:sz w:val="20"/>
                <w:szCs w:val="20"/>
              </w:rPr>
            </w:pPr>
            <w:r w:rsidRPr="009939F6">
              <w:rPr>
                <w:rFonts w:ascii="Open Sans" w:hAnsi="Open Sans" w:cs="Open Sans"/>
                <w:b/>
                <w:bCs/>
                <w:color w:val="000000"/>
                <w:sz w:val="20"/>
                <w:szCs w:val="20"/>
              </w:rPr>
              <w:t>SZO</w:t>
            </w:r>
          </w:p>
        </w:tc>
        <w:tc>
          <w:tcPr>
            <w:tcW w:w="389" w:type="pct"/>
            <w:tcBorders>
              <w:top w:val="nil"/>
              <w:left w:val="nil"/>
              <w:bottom w:val="single" w:sz="8" w:space="0" w:color="auto"/>
              <w:right w:val="single" w:sz="8" w:space="0" w:color="auto"/>
            </w:tcBorders>
            <w:shd w:val="clear" w:color="auto" w:fill="auto"/>
            <w:vAlign w:val="center"/>
            <w:hideMark/>
          </w:tcPr>
          <w:p w14:paraId="31244562"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8" w:space="0" w:color="auto"/>
              <w:right w:val="triple" w:sz="6" w:space="0" w:color="auto"/>
            </w:tcBorders>
            <w:vAlign w:val="center"/>
          </w:tcPr>
          <w:p w14:paraId="5F533014"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54</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1568576B"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8" w:space="0" w:color="auto"/>
              <w:right w:val="single" w:sz="12" w:space="0" w:color="auto"/>
            </w:tcBorders>
            <w:vAlign w:val="center"/>
          </w:tcPr>
          <w:p w14:paraId="7B5CE330"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52</w:t>
            </w:r>
          </w:p>
        </w:tc>
      </w:tr>
      <w:tr w:rsidR="00AC25DB" w:rsidRPr="009939F6" w14:paraId="706E0D46" w14:textId="77777777" w:rsidTr="00100391">
        <w:trPr>
          <w:trHeight w:val="315"/>
        </w:trPr>
        <w:tc>
          <w:tcPr>
            <w:tcW w:w="2477" w:type="pct"/>
            <w:tcBorders>
              <w:top w:val="nil"/>
              <w:left w:val="single" w:sz="12" w:space="0" w:color="auto"/>
              <w:bottom w:val="single" w:sz="12" w:space="0" w:color="auto"/>
              <w:right w:val="single" w:sz="12" w:space="0" w:color="auto"/>
            </w:tcBorders>
            <w:shd w:val="clear" w:color="auto" w:fill="auto"/>
            <w:vAlign w:val="center"/>
            <w:hideMark/>
          </w:tcPr>
          <w:p w14:paraId="54404200" w14:textId="77777777" w:rsidR="00AC25DB" w:rsidRPr="009939F6" w:rsidRDefault="00AC25DB" w:rsidP="00DD76D9">
            <w:pPr>
              <w:rPr>
                <w:rFonts w:ascii="Open Sans" w:hAnsi="Open Sans" w:cs="Open Sans"/>
                <w:b/>
                <w:bCs/>
                <w:color w:val="000000"/>
                <w:sz w:val="20"/>
                <w:szCs w:val="20"/>
              </w:rPr>
            </w:pPr>
            <w:r w:rsidRPr="009939F6">
              <w:rPr>
                <w:rFonts w:ascii="Open Sans" w:hAnsi="Open Sans" w:cs="Open Sans"/>
                <w:b/>
                <w:bCs/>
                <w:color w:val="000000"/>
                <w:sz w:val="20"/>
                <w:szCs w:val="20"/>
              </w:rPr>
              <w:t>TA</w:t>
            </w:r>
          </w:p>
        </w:tc>
        <w:tc>
          <w:tcPr>
            <w:tcW w:w="389" w:type="pct"/>
            <w:tcBorders>
              <w:top w:val="nil"/>
              <w:left w:val="nil"/>
              <w:bottom w:val="single" w:sz="12" w:space="0" w:color="auto"/>
              <w:right w:val="single" w:sz="8" w:space="0" w:color="auto"/>
            </w:tcBorders>
            <w:shd w:val="clear" w:color="auto" w:fill="auto"/>
            <w:vAlign w:val="center"/>
            <w:hideMark/>
          </w:tcPr>
          <w:p w14:paraId="4030E346"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12" w:space="0" w:color="auto"/>
              <w:right w:val="triple" w:sz="6" w:space="0" w:color="auto"/>
            </w:tcBorders>
            <w:vAlign w:val="center"/>
          </w:tcPr>
          <w:p w14:paraId="45A2D129"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76</w:t>
            </w:r>
          </w:p>
        </w:tc>
        <w:tc>
          <w:tcPr>
            <w:tcW w:w="354" w:type="pct"/>
            <w:tcBorders>
              <w:top w:val="nil"/>
              <w:left w:val="triple" w:sz="6" w:space="0" w:color="auto"/>
              <w:bottom w:val="single" w:sz="12" w:space="0" w:color="auto"/>
              <w:right w:val="single" w:sz="8" w:space="0" w:color="auto"/>
            </w:tcBorders>
            <w:shd w:val="clear" w:color="auto" w:fill="auto"/>
            <w:vAlign w:val="center"/>
            <w:hideMark/>
          </w:tcPr>
          <w:p w14:paraId="123EE093" w14:textId="77777777" w:rsidR="00AC25DB" w:rsidRPr="009939F6" w:rsidRDefault="00AC25DB" w:rsidP="00DD76D9">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12" w:space="0" w:color="auto"/>
              <w:right w:val="single" w:sz="12" w:space="0" w:color="auto"/>
            </w:tcBorders>
            <w:vAlign w:val="center"/>
          </w:tcPr>
          <w:p w14:paraId="7B8DCDC5"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81</w:t>
            </w:r>
          </w:p>
        </w:tc>
      </w:tr>
      <w:tr w:rsidR="00AC25DB" w:rsidRPr="009939F6" w14:paraId="63C60BCB" w14:textId="77777777" w:rsidTr="00100391">
        <w:trPr>
          <w:trHeight w:val="315"/>
        </w:trPr>
        <w:tc>
          <w:tcPr>
            <w:tcW w:w="2477" w:type="pct"/>
            <w:tcBorders>
              <w:top w:val="single" w:sz="12" w:space="0" w:color="auto"/>
              <w:left w:val="single" w:sz="12" w:space="0" w:color="auto"/>
              <w:bottom w:val="single" w:sz="6" w:space="0" w:color="auto"/>
              <w:right w:val="single" w:sz="6" w:space="0" w:color="auto"/>
            </w:tcBorders>
            <w:shd w:val="clear" w:color="auto" w:fill="auto"/>
            <w:vAlign w:val="center"/>
            <w:hideMark/>
          </w:tcPr>
          <w:p w14:paraId="490030DD" w14:textId="77777777" w:rsidR="00AC25DB" w:rsidRPr="009939F6" w:rsidRDefault="00AC25DB" w:rsidP="00DD76D9">
            <w:pPr>
              <w:rPr>
                <w:rFonts w:ascii="Open Sans" w:hAnsi="Open Sans" w:cs="Open Sans"/>
                <w:b/>
                <w:bCs/>
                <w:color w:val="548235"/>
                <w:sz w:val="20"/>
                <w:szCs w:val="20"/>
              </w:rPr>
            </w:pPr>
          </w:p>
        </w:tc>
        <w:tc>
          <w:tcPr>
            <w:tcW w:w="389" w:type="pct"/>
            <w:tcBorders>
              <w:top w:val="single" w:sz="12" w:space="0" w:color="auto"/>
              <w:left w:val="single" w:sz="6" w:space="0" w:color="auto"/>
              <w:bottom w:val="single" w:sz="6" w:space="0" w:color="auto"/>
              <w:right w:val="single" w:sz="6" w:space="0" w:color="auto"/>
            </w:tcBorders>
            <w:shd w:val="clear" w:color="auto" w:fill="auto"/>
            <w:vAlign w:val="center"/>
          </w:tcPr>
          <w:p w14:paraId="275F60A2" w14:textId="77777777" w:rsidR="00AC25DB" w:rsidRPr="009939F6" w:rsidRDefault="00AC25DB" w:rsidP="00DD76D9">
            <w:pPr>
              <w:jc w:val="center"/>
              <w:rPr>
                <w:rFonts w:ascii="Open Sans" w:hAnsi="Open Sans" w:cs="Open Sans"/>
                <w:color w:val="548235"/>
                <w:sz w:val="20"/>
                <w:szCs w:val="20"/>
              </w:rPr>
            </w:pPr>
          </w:p>
        </w:tc>
        <w:tc>
          <w:tcPr>
            <w:tcW w:w="803" w:type="pct"/>
            <w:tcBorders>
              <w:top w:val="single" w:sz="12" w:space="0" w:color="auto"/>
              <w:left w:val="single" w:sz="6" w:space="0" w:color="auto"/>
              <w:bottom w:val="single" w:sz="6" w:space="0" w:color="auto"/>
              <w:right w:val="triple" w:sz="6" w:space="0" w:color="auto"/>
            </w:tcBorders>
          </w:tcPr>
          <w:p w14:paraId="6BFB90EE" w14:textId="77777777" w:rsidR="00AC25DB" w:rsidRPr="009939F6" w:rsidRDefault="00AC25DB" w:rsidP="00DD76D9">
            <w:pPr>
              <w:jc w:val="center"/>
              <w:rPr>
                <w:rFonts w:ascii="Open Sans" w:hAnsi="Open Sans" w:cs="Open Sans"/>
                <w:color w:val="548235"/>
                <w:sz w:val="20"/>
                <w:szCs w:val="20"/>
              </w:rPr>
            </w:pPr>
            <w:r w:rsidRPr="009939F6">
              <w:rPr>
                <w:rFonts w:ascii="Open Sans" w:hAnsi="Open Sans" w:cs="Open Sans"/>
                <w:b/>
                <w:bCs/>
                <w:color w:val="FF0000"/>
                <w:sz w:val="20"/>
                <w:szCs w:val="20"/>
              </w:rPr>
              <w:t>406</w:t>
            </w:r>
          </w:p>
        </w:tc>
        <w:tc>
          <w:tcPr>
            <w:tcW w:w="354" w:type="pct"/>
            <w:tcBorders>
              <w:top w:val="single" w:sz="12" w:space="0" w:color="auto"/>
              <w:left w:val="triple" w:sz="6" w:space="0" w:color="auto"/>
              <w:bottom w:val="single" w:sz="6" w:space="0" w:color="auto"/>
              <w:right w:val="single" w:sz="6" w:space="0" w:color="auto"/>
            </w:tcBorders>
            <w:shd w:val="clear" w:color="auto" w:fill="auto"/>
            <w:vAlign w:val="center"/>
          </w:tcPr>
          <w:p w14:paraId="2CF3EFF3" w14:textId="77777777" w:rsidR="00AC25DB" w:rsidRPr="009939F6" w:rsidRDefault="00AC25DB" w:rsidP="00DD76D9">
            <w:pPr>
              <w:jc w:val="center"/>
              <w:rPr>
                <w:rFonts w:ascii="Open Sans" w:hAnsi="Open Sans" w:cs="Open Sans"/>
                <w:color w:val="548235"/>
                <w:sz w:val="20"/>
                <w:szCs w:val="20"/>
              </w:rPr>
            </w:pPr>
          </w:p>
        </w:tc>
        <w:tc>
          <w:tcPr>
            <w:tcW w:w="977" w:type="pct"/>
            <w:tcBorders>
              <w:top w:val="single" w:sz="12" w:space="0" w:color="auto"/>
              <w:left w:val="single" w:sz="6" w:space="0" w:color="auto"/>
              <w:bottom w:val="single" w:sz="6" w:space="0" w:color="auto"/>
              <w:right w:val="single" w:sz="12" w:space="0" w:color="auto"/>
            </w:tcBorders>
          </w:tcPr>
          <w:p w14:paraId="7EF4B7FB" w14:textId="77777777" w:rsidR="00AC25DB" w:rsidRPr="009939F6" w:rsidRDefault="00AC25DB" w:rsidP="00DD76D9">
            <w:pPr>
              <w:jc w:val="center"/>
              <w:rPr>
                <w:rFonts w:ascii="Open Sans" w:hAnsi="Open Sans" w:cs="Open Sans"/>
                <w:b/>
                <w:bCs/>
                <w:color w:val="FF0000"/>
                <w:sz w:val="20"/>
                <w:szCs w:val="20"/>
              </w:rPr>
            </w:pPr>
            <w:r w:rsidRPr="009939F6">
              <w:rPr>
                <w:rFonts w:ascii="Open Sans" w:hAnsi="Open Sans" w:cs="Open Sans"/>
                <w:b/>
                <w:bCs/>
                <w:color w:val="FF0000"/>
                <w:sz w:val="20"/>
                <w:szCs w:val="20"/>
              </w:rPr>
              <w:t>400</w:t>
            </w:r>
          </w:p>
        </w:tc>
      </w:tr>
      <w:tr w:rsidR="00AC25DB" w:rsidRPr="009939F6" w14:paraId="7C76733B" w14:textId="77777777" w:rsidTr="00100391">
        <w:trPr>
          <w:trHeight w:val="315"/>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3FBF5CA3" w14:textId="77777777" w:rsidR="00AC25DB" w:rsidRPr="009939F6" w:rsidRDefault="00AC25DB" w:rsidP="00DD76D9">
            <w:pPr>
              <w:jc w:val="center"/>
              <w:rPr>
                <w:rFonts w:ascii="Open Sans" w:hAnsi="Open Sans" w:cs="Open Sans"/>
                <w:color w:val="000000"/>
                <w:sz w:val="17"/>
                <w:szCs w:val="17"/>
              </w:rPr>
            </w:pPr>
            <w:r w:rsidRPr="009939F6">
              <w:rPr>
                <w:rFonts w:ascii="Open Sans" w:hAnsi="Open Sans" w:cs="Open Sans"/>
                <w:color w:val="000000"/>
                <w:sz w:val="17"/>
                <w:szCs w:val="17"/>
              </w:rPr>
              <w:t>hallgatói létszám</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14:paraId="2B51B6A7" w14:textId="77777777" w:rsidR="00AC25DB" w:rsidRPr="009939F6" w:rsidRDefault="00AC25DB" w:rsidP="00DD76D9">
            <w:pPr>
              <w:jc w:val="center"/>
              <w:rPr>
                <w:rFonts w:ascii="Open Sans" w:hAnsi="Open Sans" w:cs="Open Sans"/>
                <w:color w:val="000000"/>
                <w:sz w:val="17"/>
                <w:szCs w:val="17"/>
              </w:rPr>
            </w:pPr>
          </w:p>
        </w:tc>
        <w:tc>
          <w:tcPr>
            <w:tcW w:w="803" w:type="pct"/>
            <w:tcBorders>
              <w:top w:val="single" w:sz="6" w:space="0" w:color="auto"/>
              <w:left w:val="single" w:sz="6" w:space="0" w:color="auto"/>
              <w:bottom w:val="single" w:sz="6" w:space="0" w:color="auto"/>
              <w:right w:val="triple" w:sz="6" w:space="0" w:color="auto"/>
            </w:tcBorders>
            <w:vAlign w:val="center"/>
          </w:tcPr>
          <w:p w14:paraId="34D1539E" w14:textId="77777777" w:rsidR="00AC25DB" w:rsidRPr="009939F6" w:rsidRDefault="00AC25DB" w:rsidP="00DD76D9">
            <w:pPr>
              <w:jc w:val="center"/>
              <w:rPr>
                <w:rFonts w:ascii="Open Sans" w:hAnsi="Open Sans" w:cs="Open Sans"/>
                <w:color w:val="000000"/>
                <w:sz w:val="17"/>
                <w:szCs w:val="17"/>
              </w:rPr>
            </w:pPr>
            <w:r w:rsidRPr="009939F6">
              <w:rPr>
                <w:rFonts w:ascii="Open Sans" w:hAnsi="Open Sans" w:cs="Open Sans"/>
                <w:color w:val="000000"/>
                <w:sz w:val="17"/>
                <w:szCs w:val="17"/>
              </w:rPr>
              <w:t>222</w:t>
            </w:r>
          </w:p>
        </w:tc>
        <w:tc>
          <w:tcPr>
            <w:tcW w:w="354" w:type="pct"/>
            <w:tcBorders>
              <w:top w:val="single" w:sz="6" w:space="0" w:color="auto"/>
              <w:left w:val="triple" w:sz="6" w:space="0" w:color="auto"/>
              <w:bottom w:val="single" w:sz="6" w:space="0" w:color="auto"/>
              <w:right w:val="single" w:sz="6" w:space="0" w:color="auto"/>
            </w:tcBorders>
            <w:shd w:val="clear" w:color="auto" w:fill="auto"/>
            <w:vAlign w:val="center"/>
          </w:tcPr>
          <w:p w14:paraId="5D81B4AE" w14:textId="77777777" w:rsidR="00AC25DB" w:rsidRPr="009939F6" w:rsidRDefault="00AC25DB" w:rsidP="00DD76D9">
            <w:pPr>
              <w:jc w:val="center"/>
              <w:rPr>
                <w:rFonts w:ascii="Open Sans" w:hAnsi="Open Sans" w:cs="Open Sans"/>
                <w:color w:val="000000"/>
                <w:sz w:val="17"/>
                <w:szCs w:val="17"/>
              </w:rPr>
            </w:pPr>
          </w:p>
        </w:tc>
        <w:tc>
          <w:tcPr>
            <w:tcW w:w="977" w:type="pct"/>
            <w:tcBorders>
              <w:top w:val="single" w:sz="6" w:space="0" w:color="auto"/>
              <w:left w:val="single" w:sz="6" w:space="0" w:color="auto"/>
              <w:bottom w:val="single" w:sz="6" w:space="0" w:color="auto"/>
              <w:right w:val="single" w:sz="12" w:space="0" w:color="auto"/>
            </w:tcBorders>
            <w:vAlign w:val="center"/>
          </w:tcPr>
          <w:p w14:paraId="3A73F65E"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285</w:t>
            </w:r>
          </w:p>
        </w:tc>
      </w:tr>
      <w:tr w:rsidR="00AC25DB" w:rsidRPr="009939F6" w14:paraId="75D00826" w14:textId="77777777" w:rsidTr="00100391">
        <w:trPr>
          <w:trHeight w:val="330"/>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672F896E" w14:textId="77777777" w:rsidR="00AC25DB" w:rsidRPr="009939F6" w:rsidRDefault="00AC25DB" w:rsidP="00DD76D9">
            <w:pPr>
              <w:jc w:val="center"/>
              <w:rPr>
                <w:rFonts w:ascii="Open Sans" w:hAnsi="Open Sans" w:cs="Open Sans"/>
                <w:color w:val="000000"/>
                <w:sz w:val="17"/>
                <w:szCs w:val="17"/>
              </w:rPr>
            </w:pPr>
            <w:r w:rsidRPr="009939F6">
              <w:rPr>
                <w:rFonts w:ascii="Open Sans" w:hAnsi="Open Sans" w:cs="Open Sans"/>
                <w:color w:val="000000"/>
                <w:sz w:val="17"/>
                <w:szCs w:val="17"/>
              </w:rPr>
              <w:t>hallgatói létszám</w:t>
            </w:r>
          </w:p>
        </w:tc>
        <w:tc>
          <w:tcPr>
            <w:tcW w:w="389"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5B8297D" w14:textId="77777777" w:rsidR="00AC25DB" w:rsidRPr="009939F6" w:rsidRDefault="00AC25DB" w:rsidP="00DD76D9">
            <w:pPr>
              <w:jc w:val="center"/>
              <w:rPr>
                <w:rFonts w:ascii="Open Sans" w:hAnsi="Open Sans" w:cs="Open Sans"/>
                <w:color w:val="000000"/>
                <w:sz w:val="17"/>
                <w:szCs w:val="17"/>
              </w:rPr>
            </w:pPr>
          </w:p>
        </w:tc>
        <w:tc>
          <w:tcPr>
            <w:tcW w:w="803" w:type="pct"/>
            <w:vMerge w:val="restart"/>
            <w:tcBorders>
              <w:top w:val="single" w:sz="6" w:space="0" w:color="auto"/>
              <w:left w:val="single" w:sz="6" w:space="0" w:color="auto"/>
              <w:right w:val="triple" w:sz="6" w:space="0" w:color="auto"/>
            </w:tcBorders>
            <w:vAlign w:val="center"/>
          </w:tcPr>
          <w:p w14:paraId="4D070366"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162</w:t>
            </w:r>
          </w:p>
        </w:tc>
        <w:tc>
          <w:tcPr>
            <w:tcW w:w="354" w:type="pct"/>
            <w:vMerge w:val="restart"/>
            <w:tcBorders>
              <w:top w:val="single" w:sz="6" w:space="0" w:color="auto"/>
              <w:left w:val="triple" w:sz="6" w:space="0" w:color="auto"/>
              <w:bottom w:val="single" w:sz="6" w:space="0" w:color="auto"/>
              <w:right w:val="single" w:sz="6" w:space="0" w:color="auto"/>
            </w:tcBorders>
            <w:shd w:val="clear" w:color="auto" w:fill="auto"/>
            <w:vAlign w:val="center"/>
          </w:tcPr>
          <w:p w14:paraId="211A5159" w14:textId="77777777" w:rsidR="00AC25DB" w:rsidRPr="009939F6" w:rsidRDefault="00AC25DB" w:rsidP="00DD76D9">
            <w:pPr>
              <w:jc w:val="center"/>
              <w:rPr>
                <w:rFonts w:ascii="Open Sans" w:hAnsi="Open Sans" w:cs="Open Sans"/>
                <w:color w:val="FFD966" w:themeColor="accent4" w:themeTint="99"/>
                <w:sz w:val="17"/>
                <w:szCs w:val="17"/>
              </w:rPr>
            </w:pPr>
          </w:p>
        </w:tc>
        <w:tc>
          <w:tcPr>
            <w:tcW w:w="977" w:type="pct"/>
            <w:vMerge w:val="restart"/>
            <w:tcBorders>
              <w:top w:val="single" w:sz="6" w:space="0" w:color="auto"/>
              <w:left w:val="single" w:sz="6" w:space="0" w:color="auto"/>
              <w:right w:val="single" w:sz="12" w:space="0" w:color="auto"/>
            </w:tcBorders>
            <w:shd w:val="clear" w:color="auto" w:fill="F2F2F2" w:themeFill="background1" w:themeFillShade="F2"/>
            <w:vAlign w:val="center"/>
          </w:tcPr>
          <w:p w14:paraId="2F1C8A74"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105</w:t>
            </w:r>
          </w:p>
        </w:tc>
      </w:tr>
      <w:tr w:rsidR="00AC25DB" w:rsidRPr="009939F6" w14:paraId="5188F5EF" w14:textId="77777777" w:rsidTr="00100391">
        <w:trPr>
          <w:trHeight w:val="315"/>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48D587B9" w14:textId="77777777" w:rsidR="00AC25DB" w:rsidRPr="009939F6" w:rsidRDefault="00AC25DB" w:rsidP="00DD76D9">
            <w:pPr>
              <w:jc w:val="center"/>
              <w:rPr>
                <w:rFonts w:ascii="Open Sans" w:hAnsi="Open Sans" w:cs="Open Sans"/>
                <w:color w:val="000000"/>
                <w:sz w:val="17"/>
                <w:szCs w:val="17"/>
              </w:rPr>
            </w:pPr>
            <w:r w:rsidRPr="009939F6">
              <w:rPr>
                <w:rFonts w:ascii="Open Sans" w:hAnsi="Open Sans" w:cs="Open Sans"/>
                <w:color w:val="000000"/>
                <w:sz w:val="17"/>
                <w:szCs w:val="17"/>
              </w:rPr>
              <w:t>(két szakirányra)</w:t>
            </w:r>
          </w:p>
        </w:tc>
        <w:tc>
          <w:tcPr>
            <w:tcW w:w="389" w:type="pct"/>
            <w:vMerge/>
            <w:tcBorders>
              <w:top w:val="single" w:sz="6" w:space="0" w:color="auto"/>
              <w:left w:val="single" w:sz="6" w:space="0" w:color="auto"/>
              <w:bottom w:val="single" w:sz="6" w:space="0" w:color="auto"/>
              <w:right w:val="single" w:sz="6" w:space="0" w:color="auto"/>
            </w:tcBorders>
            <w:vAlign w:val="center"/>
          </w:tcPr>
          <w:p w14:paraId="42C4B007" w14:textId="77777777" w:rsidR="00AC25DB" w:rsidRPr="009939F6" w:rsidRDefault="00AC25DB" w:rsidP="00DD76D9">
            <w:pPr>
              <w:jc w:val="center"/>
              <w:rPr>
                <w:rFonts w:ascii="Open Sans" w:hAnsi="Open Sans" w:cs="Open Sans"/>
                <w:color w:val="000000"/>
                <w:sz w:val="17"/>
                <w:szCs w:val="17"/>
              </w:rPr>
            </w:pPr>
          </w:p>
        </w:tc>
        <w:tc>
          <w:tcPr>
            <w:tcW w:w="803" w:type="pct"/>
            <w:vMerge/>
            <w:tcBorders>
              <w:left w:val="single" w:sz="6" w:space="0" w:color="auto"/>
              <w:bottom w:val="single" w:sz="6" w:space="0" w:color="auto"/>
              <w:right w:val="triple" w:sz="6" w:space="0" w:color="auto"/>
            </w:tcBorders>
          </w:tcPr>
          <w:p w14:paraId="73DAC60D" w14:textId="77777777" w:rsidR="00AC25DB" w:rsidRPr="009939F6" w:rsidRDefault="00AC25DB" w:rsidP="00DD76D9">
            <w:pPr>
              <w:jc w:val="center"/>
              <w:rPr>
                <w:rFonts w:ascii="Open Sans" w:hAnsi="Open Sans" w:cs="Open Sans"/>
                <w:sz w:val="17"/>
                <w:szCs w:val="17"/>
              </w:rPr>
            </w:pPr>
          </w:p>
        </w:tc>
        <w:tc>
          <w:tcPr>
            <w:tcW w:w="354" w:type="pct"/>
            <w:vMerge/>
            <w:tcBorders>
              <w:top w:val="single" w:sz="6" w:space="0" w:color="auto"/>
              <w:left w:val="triple" w:sz="6" w:space="0" w:color="auto"/>
              <w:bottom w:val="single" w:sz="6" w:space="0" w:color="auto"/>
              <w:right w:val="single" w:sz="6" w:space="0" w:color="auto"/>
            </w:tcBorders>
            <w:shd w:val="clear" w:color="auto" w:fill="auto"/>
            <w:vAlign w:val="center"/>
          </w:tcPr>
          <w:p w14:paraId="2AECE280" w14:textId="77777777" w:rsidR="00AC25DB" w:rsidRPr="009939F6" w:rsidRDefault="00AC25DB" w:rsidP="00DD76D9">
            <w:pPr>
              <w:jc w:val="center"/>
              <w:rPr>
                <w:rFonts w:ascii="Open Sans" w:hAnsi="Open Sans" w:cs="Open Sans"/>
                <w:color w:val="FFD966" w:themeColor="accent4" w:themeTint="99"/>
                <w:sz w:val="17"/>
                <w:szCs w:val="17"/>
              </w:rPr>
            </w:pPr>
          </w:p>
        </w:tc>
        <w:tc>
          <w:tcPr>
            <w:tcW w:w="977" w:type="pct"/>
            <w:vMerge/>
            <w:tcBorders>
              <w:left w:val="single" w:sz="6" w:space="0" w:color="auto"/>
              <w:bottom w:val="single" w:sz="6" w:space="0" w:color="auto"/>
              <w:right w:val="single" w:sz="12" w:space="0" w:color="auto"/>
            </w:tcBorders>
            <w:shd w:val="clear" w:color="auto" w:fill="F2F2F2" w:themeFill="background1" w:themeFillShade="F2"/>
            <w:vAlign w:val="center"/>
          </w:tcPr>
          <w:p w14:paraId="6979CFA8" w14:textId="77777777" w:rsidR="00AC25DB" w:rsidRPr="009939F6" w:rsidRDefault="00AC25DB" w:rsidP="00DD76D9">
            <w:pPr>
              <w:jc w:val="center"/>
              <w:rPr>
                <w:rFonts w:ascii="Open Sans" w:hAnsi="Open Sans" w:cs="Open Sans"/>
                <w:sz w:val="17"/>
                <w:szCs w:val="17"/>
              </w:rPr>
            </w:pPr>
          </w:p>
        </w:tc>
      </w:tr>
      <w:tr w:rsidR="00AC25DB" w:rsidRPr="009939F6" w14:paraId="4A406E1D" w14:textId="77777777" w:rsidTr="00100391">
        <w:trPr>
          <w:trHeight w:val="345"/>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0E4FB974" w14:textId="77777777" w:rsidR="00AC25DB" w:rsidRPr="009939F6" w:rsidRDefault="00AC25DB" w:rsidP="00DD76D9">
            <w:pPr>
              <w:jc w:val="center"/>
              <w:rPr>
                <w:rFonts w:ascii="Open Sans" w:hAnsi="Open Sans" w:cs="Open Sans"/>
                <w:color w:val="000000"/>
                <w:sz w:val="17"/>
                <w:szCs w:val="17"/>
              </w:rPr>
            </w:pPr>
            <w:r w:rsidRPr="009939F6">
              <w:rPr>
                <w:rFonts w:ascii="Open Sans" w:hAnsi="Open Sans" w:cs="Open Sans"/>
                <w:color w:val="000000"/>
                <w:sz w:val="17"/>
                <w:szCs w:val="17"/>
              </w:rPr>
              <w:t>hallgatói létszám</w:t>
            </w:r>
          </w:p>
        </w:tc>
        <w:tc>
          <w:tcPr>
            <w:tcW w:w="389"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38A5E1A" w14:textId="77777777" w:rsidR="00AC25DB" w:rsidRPr="009939F6" w:rsidRDefault="00AC25DB" w:rsidP="00DD76D9">
            <w:pPr>
              <w:jc w:val="center"/>
              <w:rPr>
                <w:rFonts w:ascii="Open Sans" w:hAnsi="Open Sans" w:cs="Open Sans"/>
                <w:color w:val="000000"/>
                <w:sz w:val="17"/>
                <w:szCs w:val="17"/>
              </w:rPr>
            </w:pPr>
          </w:p>
        </w:tc>
        <w:tc>
          <w:tcPr>
            <w:tcW w:w="803" w:type="pct"/>
            <w:vMerge w:val="restart"/>
            <w:tcBorders>
              <w:top w:val="single" w:sz="6" w:space="0" w:color="auto"/>
              <w:left w:val="single" w:sz="6" w:space="0" w:color="auto"/>
              <w:right w:val="triple" w:sz="6" w:space="0" w:color="auto"/>
            </w:tcBorders>
            <w:vAlign w:val="center"/>
          </w:tcPr>
          <w:p w14:paraId="17E55481"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60</w:t>
            </w:r>
          </w:p>
        </w:tc>
        <w:tc>
          <w:tcPr>
            <w:tcW w:w="354" w:type="pct"/>
            <w:vMerge w:val="restart"/>
            <w:tcBorders>
              <w:top w:val="single" w:sz="6" w:space="0" w:color="auto"/>
              <w:left w:val="triple" w:sz="6" w:space="0" w:color="auto"/>
              <w:bottom w:val="single" w:sz="6" w:space="0" w:color="auto"/>
              <w:right w:val="single" w:sz="6" w:space="0" w:color="auto"/>
            </w:tcBorders>
            <w:shd w:val="clear" w:color="auto" w:fill="auto"/>
            <w:vAlign w:val="center"/>
          </w:tcPr>
          <w:p w14:paraId="53E79568" w14:textId="77777777" w:rsidR="00AC25DB" w:rsidRPr="009939F6" w:rsidRDefault="00AC25DB" w:rsidP="00DD76D9">
            <w:pPr>
              <w:jc w:val="center"/>
              <w:rPr>
                <w:rFonts w:ascii="Open Sans" w:hAnsi="Open Sans" w:cs="Open Sans"/>
                <w:color w:val="FFD966" w:themeColor="accent4" w:themeTint="99"/>
                <w:sz w:val="17"/>
                <w:szCs w:val="17"/>
              </w:rPr>
            </w:pPr>
          </w:p>
        </w:tc>
        <w:tc>
          <w:tcPr>
            <w:tcW w:w="977" w:type="pct"/>
            <w:vMerge w:val="restart"/>
            <w:tcBorders>
              <w:top w:val="single" w:sz="6" w:space="0" w:color="auto"/>
              <w:left w:val="single" w:sz="6" w:space="0" w:color="auto"/>
              <w:right w:val="single" w:sz="12" w:space="0" w:color="auto"/>
            </w:tcBorders>
            <w:shd w:val="clear" w:color="auto" w:fill="F2F2F2" w:themeFill="background1" w:themeFillShade="F2"/>
            <w:vAlign w:val="center"/>
          </w:tcPr>
          <w:p w14:paraId="306F04F4"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180</w:t>
            </w:r>
          </w:p>
        </w:tc>
      </w:tr>
      <w:tr w:rsidR="00AC25DB" w:rsidRPr="009939F6" w14:paraId="4610533B" w14:textId="77777777" w:rsidTr="00100391">
        <w:trPr>
          <w:trHeight w:val="330"/>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24CD3903" w14:textId="77777777" w:rsidR="00AC25DB" w:rsidRPr="009939F6" w:rsidRDefault="00AC25DB" w:rsidP="00DD76D9">
            <w:pPr>
              <w:jc w:val="center"/>
              <w:rPr>
                <w:rFonts w:ascii="Open Sans" w:hAnsi="Open Sans" w:cs="Open Sans"/>
                <w:color w:val="000000"/>
                <w:sz w:val="17"/>
                <w:szCs w:val="17"/>
              </w:rPr>
            </w:pPr>
            <w:r w:rsidRPr="009939F6">
              <w:rPr>
                <w:rFonts w:ascii="Open Sans" w:hAnsi="Open Sans" w:cs="Open Sans"/>
                <w:color w:val="000000"/>
                <w:sz w:val="17"/>
                <w:szCs w:val="17"/>
              </w:rPr>
              <w:t>(egy szakirányra)</w:t>
            </w:r>
          </w:p>
        </w:tc>
        <w:tc>
          <w:tcPr>
            <w:tcW w:w="389" w:type="pct"/>
            <w:vMerge/>
            <w:tcBorders>
              <w:top w:val="single" w:sz="6" w:space="0" w:color="auto"/>
              <w:left w:val="single" w:sz="6" w:space="0" w:color="auto"/>
              <w:bottom w:val="single" w:sz="6" w:space="0" w:color="auto"/>
              <w:right w:val="single" w:sz="6" w:space="0" w:color="auto"/>
            </w:tcBorders>
            <w:vAlign w:val="center"/>
          </w:tcPr>
          <w:p w14:paraId="7010DFD5" w14:textId="77777777" w:rsidR="00AC25DB" w:rsidRPr="009939F6" w:rsidRDefault="00AC25DB" w:rsidP="00DD76D9">
            <w:pPr>
              <w:jc w:val="center"/>
              <w:rPr>
                <w:rFonts w:ascii="Open Sans" w:hAnsi="Open Sans" w:cs="Open Sans"/>
                <w:color w:val="000000"/>
                <w:sz w:val="17"/>
                <w:szCs w:val="17"/>
              </w:rPr>
            </w:pPr>
          </w:p>
        </w:tc>
        <w:tc>
          <w:tcPr>
            <w:tcW w:w="803" w:type="pct"/>
            <w:vMerge/>
            <w:tcBorders>
              <w:left w:val="single" w:sz="6" w:space="0" w:color="auto"/>
              <w:bottom w:val="single" w:sz="6" w:space="0" w:color="auto"/>
              <w:right w:val="triple" w:sz="6" w:space="0" w:color="auto"/>
            </w:tcBorders>
            <w:vAlign w:val="center"/>
          </w:tcPr>
          <w:p w14:paraId="79079290" w14:textId="77777777" w:rsidR="00AC25DB" w:rsidRPr="009939F6" w:rsidRDefault="00AC25DB" w:rsidP="00DD76D9">
            <w:pPr>
              <w:jc w:val="center"/>
              <w:rPr>
                <w:rFonts w:ascii="Open Sans" w:hAnsi="Open Sans" w:cs="Open Sans"/>
                <w:sz w:val="17"/>
                <w:szCs w:val="17"/>
              </w:rPr>
            </w:pPr>
          </w:p>
        </w:tc>
        <w:tc>
          <w:tcPr>
            <w:tcW w:w="354" w:type="pct"/>
            <w:vMerge/>
            <w:tcBorders>
              <w:top w:val="single" w:sz="6" w:space="0" w:color="auto"/>
              <w:left w:val="triple" w:sz="6" w:space="0" w:color="auto"/>
              <w:bottom w:val="single" w:sz="6" w:space="0" w:color="auto"/>
              <w:right w:val="single" w:sz="6" w:space="0" w:color="auto"/>
            </w:tcBorders>
            <w:shd w:val="clear" w:color="auto" w:fill="auto"/>
            <w:vAlign w:val="center"/>
          </w:tcPr>
          <w:p w14:paraId="328E88DD" w14:textId="77777777" w:rsidR="00AC25DB" w:rsidRPr="009939F6" w:rsidRDefault="00AC25DB" w:rsidP="00DD76D9">
            <w:pPr>
              <w:jc w:val="center"/>
              <w:rPr>
                <w:rFonts w:ascii="Open Sans" w:hAnsi="Open Sans" w:cs="Open Sans"/>
                <w:color w:val="FFD966" w:themeColor="accent4" w:themeTint="99"/>
                <w:sz w:val="17"/>
                <w:szCs w:val="17"/>
              </w:rPr>
            </w:pPr>
          </w:p>
        </w:tc>
        <w:tc>
          <w:tcPr>
            <w:tcW w:w="977" w:type="pct"/>
            <w:vMerge/>
            <w:tcBorders>
              <w:left w:val="single" w:sz="6" w:space="0" w:color="auto"/>
              <w:bottom w:val="single" w:sz="6" w:space="0" w:color="auto"/>
              <w:right w:val="single" w:sz="12" w:space="0" w:color="auto"/>
            </w:tcBorders>
            <w:shd w:val="clear" w:color="auto" w:fill="F2F2F2" w:themeFill="background1" w:themeFillShade="F2"/>
            <w:vAlign w:val="center"/>
          </w:tcPr>
          <w:p w14:paraId="2DDAABDB" w14:textId="77777777" w:rsidR="00AC25DB" w:rsidRPr="009939F6" w:rsidRDefault="00AC25DB" w:rsidP="00DD76D9">
            <w:pPr>
              <w:jc w:val="center"/>
              <w:rPr>
                <w:rFonts w:ascii="Open Sans" w:hAnsi="Open Sans" w:cs="Open Sans"/>
                <w:sz w:val="17"/>
                <w:szCs w:val="17"/>
              </w:rPr>
            </w:pPr>
          </w:p>
        </w:tc>
      </w:tr>
      <w:tr w:rsidR="00AC25DB" w:rsidRPr="009939F6" w14:paraId="5E9D817B" w14:textId="77777777" w:rsidTr="00100391">
        <w:trPr>
          <w:trHeight w:val="711"/>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7B55CBFB" w14:textId="77777777" w:rsidR="00AC25DB" w:rsidRPr="009939F6" w:rsidRDefault="00AC25DB" w:rsidP="00DD76D9">
            <w:pPr>
              <w:jc w:val="center"/>
              <w:rPr>
                <w:rFonts w:ascii="Open Sans" w:hAnsi="Open Sans" w:cs="Open Sans"/>
                <w:color w:val="000000"/>
                <w:sz w:val="17"/>
                <w:szCs w:val="17"/>
              </w:rPr>
            </w:pPr>
            <w:r w:rsidRPr="009939F6">
              <w:rPr>
                <w:rFonts w:ascii="Open Sans" w:hAnsi="Open Sans" w:cs="Open Sans"/>
                <w:color w:val="000000"/>
                <w:sz w:val="17"/>
                <w:szCs w:val="17"/>
              </w:rPr>
              <w:t>minimum férőhely-szükséglet (két szakirány + egy szakirány) = összesen</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14:paraId="257F5C50" w14:textId="77777777" w:rsidR="00AC25DB" w:rsidRPr="009939F6" w:rsidRDefault="00AC25DB" w:rsidP="00DD76D9">
            <w:pPr>
              <w:jc w:val="center"/>
              <w:rPr>
                <w:rFonts w:ascii="Open Sans" w:hAnsi="Open Sans" w:cs="Open Sans"/>
                <w:color w:val="000000"/>
                <w:sz w:val="17"/>
                <w:szCs w:val="17"/>
              </w:rPr>
            </w:pPr>
          </w:p>
        </w:tc>
        <w:tc>
          <w:tcPr>
            <w:tcW w:w="803" w:type="pct"/>
            <w:tcBorders>
              <w:top w:val="single" w:sz="6" w:space="0" w:color="auto"/>
              <w:left w:val="single" w:sz="6" w:space="0" w:color="auto"/>
              <w:bottom w:val="single" w:sz="6" w:space="0" w:color="auto"/>
              <w:right w:val="triple" w:sz="6" w:space="0" w:color="auto"/>
            </w:tcBorders>
            <w:vAlign w:val="center"/>
          </w:tcPr>
          <w:p w14:paraId="34B0E51D"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324+60= 384</w:t>
            </w:r>
          </w:p>
        </w:tc>
        <w:tc>
          <w:tcPr>
            <w:tcW w:w="354" w:type="pct"/>
            <w:tcBorders>
              <w:top w:val="single" w:sz="6" w:space="0" w:color="auto"/>
              <w:left w:val="triple" w:sz="6" w:space="0" w:color="auto"/>
              <w:bottom w:val="single" w:sz="6" w:space="0" w:color="auto"/>
              <w:right w:val="single" w:sz="6" w:space="0" w:color="auto"/>
            </w:tcBorders>
            <w:shd w:val="clear" w:color="auto" w:fill="auto"/>
            <w:vAlign w:val="center"/>
          </w:tcPr>
          <w:p w14:paraId="01525990" w14:textId="77777777" w:rsidR="00AC25DB" w:rsidRPr="009939F6" w:rsidRDefault="00AC25DB" w:rsidP="00DD76D9">
            <w:pPr>
              <w:jc w:val="center"/>
              <w:rPr>
                <w:rFonts w:ascii="Open Sans" w:hAnsi="Open Sans" w:cs="Open Sans"/>
                <w:color w:val="FFD966" w:themeColor="accent4" w:themeTint="99"/>
                <w:sz w:val="17"/>
                <w:szCs w:val="17"/>
              </w:rPr>
            </w:pPr>
          </w:p>
        </w:tc>
        <w:tc>
          <w:tcPr>
            <w:tcW w:w="977" w:type="pct"/>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tcPr>
          <w:p w14:paraId="727F2D60"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210+180= 390 hely</w:t>
            </w:r>
          </w:p>
        </w:tc>
      </w:tr>
      <w:tr w:rsidR="00AC25DB" w:rsidRPr="009939F6" w14:paraId="462480F7" w14:textId="77777777" w:rsidTr="00100391">
        <w:trPr>
          <w:trHeight w:val="1050"/>
        </w:trPr>
        <w:tc>
          <w:tcPr>
            <w:tcW w:w="2477" w:type="pct"/>
            <w:tcBorders>
              <w:top w:val="single" w:sz="6" w:space="0" w:color="auto"/>
              <w:left w:val="single" w:sz="12" w:space="0" w:color="auto"/>
              <w:bottom w:val="single" w:sz="12" w:space="0" w:color="auto"/>
              <w:right w:val="single" w:sz="6" w:space="0" w:color="auto"/>
            </w:tcBorders>
            <w:shd w:val="clear" w:color="auto" w:fill="auto"/>
            <w:vAlign w:val="center"/>
            <w:hideMark/>
          </w:tcPr>
          <w:p w14:paraId="5B7D3747" w14:textId="77777777" w:rsidR="00AC25DB" w:rsidRPr="009939F6" w:rsidRDefault="00AC25DB" w:rsidP="00DD76D9">
            <w:pPr>
              <w:jc w:val="center"/>
              <w:rPr>
                <w:rFonts w:ascii="Open Sans" w:hAnsi="Open Sans" w:cs="Open Sans"/>
                <w:color w:val="000000"/>
                <w:sz w:val="17"/>
                <w:szCs w:val="17"/>
              </w:rPr>
            </w:pPr>
            <w:r w:rsidRPr="009939F6">
              <w:rPr>
                <w:rFonts w:ascii="Open Sans" w:hAnsi="Open Sans" w:cs="Open Sans"/>
                <w:color w:val="000000"/>
                <w:sz w:val="17"/>
                <w:szCs w:val="17"/>
              </w:rPr>
              <w:t>meghirdetett férőhely (két szakirányra + egy szakirány) = összesen</w:t>
            </w:r>
          </w:p>
        </w:tc>
        <w:tc>
          <w:tcPr>
            <w:tcW w:w="389" w:type="pct"/>
            <w:tcBorders>
              <w:top w:val="single" w:sz="6" w:space="0" w:color="auto"/>
              <w:left w:val="single" w:sz="6" w:space="0" w:color="auto"/>
              <w:bottom w:val="single" w:sz="12" w:space="0" w:color="auto"/>
              <w:right w:val="single" w:sz="6" w:space="0" w:color="auto"/>
            </w:tcBorders>
            <w:shd w:val="clear" w:color="auto" w:fill="auto"/>
            <w:vAlign w:val="center"/>
          </w:tcPr>
          <w:p w14:paraId="6DBE98B3" w14:textId="77777777" w:rsidR="00AC25DB" w:rsidRPr="009939F6" w:rsidRDefault="00AC25DB" w:rsidP="00DD76D9">
            <w:pPr>
              <w:jc w:val="center"/>
              <w:rPr>
                <w:rFonts w:ascii="Open Sans" w:hAnsi="Open Sans" w:cs="Open Sans"/>
                <w:color w:val="000000"/>
                <w:sz w:val="17"/>
                <w:szCs w:val="17"/>
              </w:rPr>
            </w:pPr>
          </w:p>
        </w:tc>
        <w:tc>
          <w:tcPr>
            <w:tcW w:w="803" w:type="pct"/>
            <w:tcBorders>
              <w:top w:val="single" w:sz="6" w:space="0" w:color="auto"/>
              <w:left w:val="single" w:sz="6" w:space="0" w:color="auto"/>
              <w:bottom w:val="single" w:sz="12" w:space="0" w:color="auto"/>
              <w:right w:val="triple" w:sz="6" w:space="0" w:color="auto"/>
            </w:tcBorders>
            <w:vAlign w:val="center"/>
          </w:tcPr>
          <w:p w14:paraId="6212DEAA"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406 hely</w:t>
            </w:r>
          </w:p>
          <w:p w14:paraId="08F51759"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(mozgástér:</w:t>
            </w:r>
          </w:p>
          <w:p w14:paraId="3D8D60E9" w14:textId="77777777" w:rsidR="00AC25DB" w:rsidRPr="009939F6" w:rsidRDefault="00AC25DB" w:rsidP="00DD76D9">
            <w:pPr>
              <w:jc w:val="center"/>
              <w:rPr>
                <w:rFonts w:ascii="Open Sans" w:hAnsi="Open Sans" w:cs="Open Sans"/>
                <w:color w:val="FFD966" w:themeColor="accent4" w:themeTint="99"/>
                <w:sz w:val="17"/>
                <w:szCs w:val="17"/>
              </w:rPr>
            </w:pPr>
            <w:r w:rsidRPr="009939F6">
              <w:rPr>
                <w:rFonts w:ascii="Open Sans" w:hAnsi="Open Sans" w:cs="Open Sans"/>
                <w:sz w:val="17"/>
                <w:szCs w:val="17"/>
              </w:rPr>
              <w:t>22 hely)</w:t>
            </w:r>
          </w:p>
        </w:tc>
        <w:tc>
          <w:tcPr>
            <w:tcW w:w="354" w:type="pct"/>
            <w:tcBorders>
              <w:top w:val="single" w:sz="6" w:space="0" w:color="auto"/>
              <w:left w:val="triple" w:sz="6" w:space="0" w:color="auto"/>
              <w:bottom w:val="single" w:sz="12" w:space="0" w:color="auto"/>
              <w:right w:val="single" w:sz="6" w:space="0" w:color="auto"/>
            </w:tcBorders>
            <w:shd w:val="clear" w:color="auto" w:fill="auto"/>
            <w:vAlign w:val="center"/>
          </w:tcPr>
          <w:p w14:paraId="73CBB198" w14:textId="77777777" w:rsidR="00AC25DB" w:rsidRPr="009939F6" w:rsidRDefault="00AC25DB" w:rsidP="00DD76D9">
            <w:pPr>
              <w:jc w:val="center"/>
              <w:rPr>
                <w:rFonts w:ascii="Open Sans" w:hAnsi="Open Sans" w:cs="Open Sans"/>
                <w:color w:val="FFD966" w:themeColor="accent4" w:themeTint="99"/>
                <w:sz w:val="17"/>
                <w:szCs w:val="17"/>
              </w:rPr>
            </w:pPr>
          </w:p>
        </w:tc>
        <w:tc>
          <w:tcPr>
            <w:tcW w:w="977" w:type="pct"/>
            <w:tcBorders>
              <w:top w:val="single" w:sz="6" w:space="0" w:color="auto"/>
              <w:left w:val="single" w:sz="6" w:space="0" w:color="auto"/>
              <w:bottom w:val="single" w:sz="12" w:space="0" w:color="auto"/>
              <w:right w:val="single" w:sz="12" w:space="0" w:color="auto"/>
            </w:tcBorders>
            <w:shd w:val="clear" w:color="auto" w:fill="F2F2F2" w:themeFill="background1" w:themeFillShade="F2"/>
            <w:vAlign w:val="center"/>
          </w:tcPr>
          <w:p w14:paraId="7C7D1F65"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400 hely</w:t>
            </w:r>
          </w:p>
          <w:p w14:paraId="672A58A1"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(mozgástér:</w:t>
            </w:r>
          </w:p>
          <w:p w14:paraId="5E970AE7" w14:textId="77777777" w:rsidR="00AC25DB" w:rsidRPr="009939F6" w:rsidRDefault="00AC25DB" w:rsidP="00DD76D9">
            <w:pPr>
              <w:jc w:val="center"/>
              <w:rPr>
                <w:rFonts w:ascii="Open Sans" w:hAnsi="Open Sans" w:cs="Open Sans"/>
                <w:sz w:val="17"/>
                <w:szCs w:val="17"/>
              </w:rPr>
            </w:pPr>
            <w:r w:rsidRPr="009939F6">
              <w:rPr>
                <w:rFonts w:ascii="Open Sans" w:hAnsi="Open Sans" w:cs="Open Sans"/>
                <w:sz w:val="17"/>
                <w:szCs w:val="17"/>
              </w:rPr>
              <w:t>10 hely)</w:t>
            </w:r>
          </w:p>
        </w:tc>
      </w:tr>
    </w:tbl>
    <w:p w14:paraId="017459C1" w14:textId="77777777" w:rsidR="009939F6" w:rsidRPr="009939F6" w:rsidRDefault="009939F6" w:rsidP="009939F6">
      <w:pPr>
        <w:spacing w:before="240" w:after="180"/>
        <w:jc w:val="both"/>
        <w:rPr>
          <w:rFonts w:ascii="Open Sans" w:hAnsi="Open Sans" w:cs="Open Sans"/>
          <w:bCs/>
          <w:iCs/>
          <w:sz w:val="21"/>
          <w:szCs w:val="21"/>
        </w:rPr>
      </w:pPr>
      <w:r w:rsidRPr="009939F6">
        <w:rPr>
          <w:rFonts w:ascii="Open Sans" w:hAnsi="Open Sans" w:cs="Open Sans"/>
          <w:bCs/>
          <w:iCs/>
          <w:sz w:val="21"/>
          <w:szCs w:val="21"/>
        </w:rPr>
        <w:t>A szakirányok keretszámait az elmúlt évek jelentkezései, a munkaerő-piaci igények és a szakirányfelelős szakcsoportok által kialakított rangsorok alapján határoztuk meg.</w:t>
      </w:r>
    </w:p>
    <w:p w14:paraId="67A3E24E" w14:textId="29BA97A0" w:rsidR="009939F6" w:rsidRPr="009939F6" w:rsidRDefault="009939F6" w:rsidP="009939F6">
      <w:pPr>
        <w:jc w:val="both"/>
        <w:rPr>
          <w:rFonts w:ascii="Open Sans" w:hAnsi="Open Sans" w:cs="Open Sans"/>
          <w:b/>
          <w:sz w:val="21"/>
          <w:szCs w:val="21"/>
        </w:rPr>
      </w:pPr>
      <w:r w:rsidRPr="009939F6">
        <w:rPr>
          <w:rFonts w:ascii="Open Sans" w:hAnsi="Open Sans" w:cs="Open Sans"/>
          <w:b/>
          <w:sz w:val="21"/>
          <w:szCs w:val="21"/>
        </w:rPr>
        <w:t>Jelentkezés (2024. március 9-1</w:t>
      </w:r>
      <w:r w:rsidR="00D7109C">
        <w:rPr>
          <w:rFonts w:ascii="Open Sans" w:hAnsi="Open Sans" w:cs="Open Sans"/>
          <w:b/>
          <w:sz w:val="21"/>
          <w:szCs w:val="21"/>
        </w:rPr>
        <w:t>9</w:t>
      </w:r>
      <w:r w:rsidRPr="009939F6">
        <w:rPr>
          <w:rFonts w:ascii="Open Sans" w:hAnsi="Open Sans" w:cs="Open Sans"/>
          <w:b/>
          <w:sz w:val="21"/>
          <w:szCs w:val="21"/>
        </w:rPr>
        <w:t>. között!)</w:t>
      </w:r>
    </w:p>
    <w:p w14:paraId="152DB616" w14:textId="77777777" w:rsidR="009939F6" w:rsidRPr="009939F6" w:rsidRDefault="009939F6" w:rsidP="009939F6">
      <w:pPr>
        <w:spacing w:before="300" w:after="180"/>
        <w:jc w:val="both"/>
        <w:rPr>
          <w:rFonts w:ascii="Open Sans" w:hAnsi="Open Sans" w:cs="Open Sans"/>
          <w:b/>
          <w:sz w:val="21"/>
          <w:szCs w:val="21"/>
        </w:rPr>
      </w:pPr>
      <w:r w:rsidRPr="009939F6">
        <w:rPr>
          <w:rFonts w:ascii="Open Sans" w:hAnsi="Open Sans" w:cs="Open Sans"/>
          <w:b/>
          <w:sz w:val="21"/>
          <w:szCs w:val="21"/>
        </w:rPr>
        <w:t>Választható szakirányok és szakiránypárok a 2024/2025-ös tanévtől:</w:t>
      </w:r>
    </w:p>
    <w:p w14:paraId="15AF3094"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Az Intézetigazgatói Értekezlet és a Szakirány-felelősök döntése alapján az Autizmus spektrum pedagógiája és a Hallássérültek pedagógiája mellé 6 szakirányból az Értelmileg akadályozottak pedagógiája, a Látássérültek pedagógiája, a Szomatopedagógia és a Tanulásban akadályozottak pedagógiája mellé 5-5 szakirányból lehet választani. A Pszichopedagógia szakirány mellé 4 másik szakirányból lehet választani, a Logopédia szakirány mellé másik szakirány nem választható.</w:t>
      </w:r>
    </w:p>
    <w:p w14:paraId="7CE75549" w14:textId="77777777" w:rsidR="009939F6" w:rsidRPr="009939F6" w:rsidRDefault="009939F6" w:rsidP="009939F6">
      <w:pPr>
        <w:rPr>
          <w:rFonts w:ascii="Open Sans" w:hAnsi="Open Sans" w:cs="Open Sans"/>
          <w:sz w:val="21"/>
          <w:szCs w:val="21"/>
        </w:rPr>
      </w:pPr>
      <w:r w:rsidRPr="009939F6">
        <w:rPr>
          <w:rFonts w:ascii="Open Sans" w:hAnsi="Open Sans" w:cs="Open Sans"/>
          <w:sz w:val="21"/>
          <w:szCs w:val="21"/>
        </w:rPr>
        <w:br w:type="page"/>
      </w:r>
    </w:p>
    <w:p w14:paraId="51BFC236" w14:textId="77777777" w:rsidR="009939F6" w:rsidRPr="009939F6" w:rsidRDefault="009939F6" w:rsidP="009939F6">
      <w:pPr>
        <w:spacing w:after="120"/>
        <w:rPr>
          <w:rFonts w:ascii="Open Sans" w:hAnsi="Open Sans" w:cs="Open Sans"/>
          <w:sz w:val="21"/>
          <w:szCs w:val="21"/>
        </w:rPr>
      </w:pPr>
      <w:r w:rsidRPr="009939F6">
        <w:rPr>
          <w:rFonts w:ascii="Open Sans" w:hAnsi="Open Sans" w:cs="Open Sans"/>
          <w:sz w:val="21"/>
          <w:szCs w:val="21"/>
        </w:rPr>
        <w:lastRenderedPageBreak/>
        <w:t>Az alábbi táblázat betűrendben tartalmazza a választható szakiránypárokat (18 szakiránypár, és szakiránypár nélkül a logopédia):</w:t>
      </w:r>
    </w:p>
    <w:tbl>
      <w:tblPr>
        <w:tblStyle w:val="Rcsostblzat"/>
        <w:tblW w:w="0" w:type="auto"/>
        <w:tblLook w:val="04A0" w:firstRow="1" w:lastRow="0" w:firstColumn="1" w:lastColumn="0" w:noHBand="0" w:noVBand="1"/>
      </w:tblPr>
      <w:tblGrid>
        <w:gridCol w:w="4814"/>
        <w:gridCol w:w="4814"/>
      </w:tblGrid>
      <w:tr w:rsidR="009939F6" w:rsidRPr="009939F6" w14:paraId="278B023E" w14:textId="77777777" w:rsidTr="00DD76D9">
        <w:tc>
          <w:tcPr>
            <w:tcW w:w="4814" w:type="dxa"/>
            <w:shd w:val="clear" w:color="auto" w:fill="E2EFD9" w:themeFill="accent6" w:themeFillTint="33"/>
            <w:vAlign w:val="center"/>
          </w:tcPr>
          <w:p w14:paraId="448A72A6" w14:textId="77777777" w:rsidR="009939F6" w:rsidRPr="009939F6" w:rsidRDefault="009939F6" w:rsidP="00DD76D9">
            <w:pPr>
              <w:rPr>
                <w:rFonts w:ascii="Open Sans" w:hAnsi="Open Sans" w:cs="Open Sans"/>
              </w:rPr>
            </w:pPr>
            <w:r w:rsidRPr="009939F6">
              <w:rPr>
                <w:rFonts w:ascii="Open Sans" w:hAnsi="Open Sans" w:cs="Open Sans"/>
              </w:rPr>
              <w:t>autizmus spektrum pedagógiája</w:t>
            </w:r>
          </w:p>
        </w:tc>
        <w:tc>
          <w:tcPr>
            <w:tcW w:w="4814" w:type="dxa"/>
            <w:tcBorders>
              <w:bottom w:val="single" w:sz="4" w:space="0" w:color="auto"/>
            </w:tcBorders>
            <w:shd w:val="clear" w:color="auto" w:fill="DEEAF6" w:themeFill="accent5" w:themeFillTint="33"/>
            <w:vAlign w:val="center"/>
          </w:tcPr>
          <w:p w14:paraId="0E5D2CC4" w14:textId="77777777" w:rsidR="009939F6" w:rsidRPr="009939F6" w:rsidRDefault="009939F6" w:rsidP="00DD76D9">
            <w:pPr>
              <w:rPr>
                <w:rFonts w:ascii="Open Sans" w:hAnsi="Open Sans" w:cs="Open Sans"/>
              </w:rPr>
            </w:pPr>
            <w:r w:rsidRPr="009939F6">
              <w:rPr>
                <w:rFonts w:ascii="Open Sans" w:hAnsi="Open Sans" w:cs="Open Sans"/>
              </w:rPr>
              <w:t>értelmileg akadályozottak pedagógiája</w:t>
            </w:r>
          </w:p>
        </w:tc>
      </w:tr>
      <w:tr w:rsidR="009939F6" w:rsidRPr="009939F6" w14:paraId="5D4A7356" w14:textId="77777777" w:rsidTr="00DD76D9">
        <w:tc>
          <w:tcPr>
            <w:tcW w:w="4814" w:type="dxa"/>
            <w:shd w:val="clear" w:color="auto" w:fill="E2EFD9" w:themeFill="accent6" w:themeFillTint="33"/>
            <w:vAlign w:val="center"/>
          </w:tcPr>
          <w:p w14:paraId="1AE1D05A" w14:textId="77777777" w:rsidR="009939F6" w:rsidRPr="009939F6" w:rsidRDefault="009939F6" w:rsidP="00DD76D9">
            <w:pPr>
              <w:rPr>
                <w:rFonts w:ascii="Open Sans" w:hAnsi="Open Sans" w:cs="Open Sans"/>
              </w:rPr>
            </w:pPr>
            <w:r w:rsidRPr="009939F6">
              <w:rPr>
                <w:rFonts w:ascii="Open Sans" w:hAnsi="Open Sans" w:cs="Open Sans"/>
              </w:rPr>
              <w:t>autizmus spektrum pedagógiája</w:t>
            </w:r>
          </w:p>
        </w:tc>
        <w:tc>
          <w:tcPr>
            <w:tcW w:w="4814" w:type="dxa"/>
            <w:tcBorders>
              <w:bottom w:val="single" w:sz="4" w:space="0" w:color="auto"/>
            </w:tcBorders>
            <w:shd w:val="clear" w:color="auto" w:fill="FCFED0"/>
            <w:vAlign w:val="center"/>
          </w:tcPr>
          <w:p w14:paraId="6402DFA4" w14:textId="77777777" w:rsidR="009939F6" w:rsidRPr="009939F6" w:rsidRDefault="009939F6" w:rsidP="00DD76D9">
            <w:pPr>
              <w:rPr>
                <w:rFonts w:ascii="Open Sans" w:hAnsi="Open Sans" w:cs="Open Sans"/>
              </w:rPr>
            </w:pPr>
            <w:r w:rsidRPr="009939F6">
              <w:rPr>
                <w:rFonts w:ascii="Open Sans" w:hAnsi="Open Sans" w:cs="Open Sans"/>
              </w:rPr>
              <w:t>hallássérültek pedagógiája</w:t>
            </w:r>
          </w:p>
        </w:tc>
      </w:tr>
      <w:tr w:rsidR="009939F6" w:rsidRPr="009939F6" w14:paraId="7D463D98" w14:textId="77777777" w:rsidTr="00DD76D9">
        <w:tc>
          <w:tcPr>
            <w:tcW w:w="4814" w:type="dxa"/>
            <w:shd w:val="clear" w:color="auto" w:fill="E2EFD9" w:themeFill="accent6" w:themeFillTint="33"/>
            <w:vAlign w:val="center"/>
          </w:tcPr>
          <w:p w14:paraId="0C37A581" w14:textId="77777777" w:rsidR="009939F6" w:rsidRPr="009939F6" w:rsidRDefault="009939F6" w:rsidP="00DD76D9">
            <w:pPr>
              <w:rPr>
                <w:rFonts w:ascii="Open Sans" w:hAnsi="Open Sans" w:cs="Open Sans"/>
              </w:rPr>
            </w:pPr>
            <w:r w:rsidRPr="009939F6">
              <w:rPr>
                <w:rFonts w:ascii="Open Sans" w:hAnsi="Open Sans" w:cs="Open Sans"/>
              </w:rPr>
              <w:t>autizmus spektrum pedagógiája</w:t>
            </w:r>
          </w:p>
        </w:tc>
        <w:tc>
          <w:tcPr>
            <w:tcW w:w="4814" w:type="dxa"/>
            <w:tcBorders>
              <w:top w:val="single" w:sz="4" w:space="0" w:color="auto"/>
              <w:bottom w:val="single" w:sz="4" w:space="0" w:color="auto"/>
            </w:tcBorders>
            <w:shd w:val="clear" w:color="auto" w:fill="F7CAAC" w:themeFill="accent2" w:themeFillTint="66"/>
            <w:vAlign w:val="center"/>
          </w:tcPr>
          <w:p w14:paraId="4DD4F19F" w14:textId="77777777" w:rsidR="009939F6" w:rsidRPr="009939F6" w:rsidRDefault="009939F6" w:rsidP="00DD76D9">
            <w:pPr>
              <w:rPr>
                <w:rFonts w:ascii="Open Sans" w:hAnsi="Open Sans" w:cs="Open Sans"/>
              </w:rPr>
            </w:pPr>
            <w:r w:rsidRPr="009939F6">
              <w:rPr>
                <w:rFonts w:ascii="Open Sans" w:hAnsi="Open Sans" w:cs="Open Sans"/>
              </w:rPr>
              <w:t>látássérültek pedagógiája</w:t>
            </w:r>
          </w:p>
        </w:tc>
      </w:tr>
      <w:tr w:rsidR="009939F6" w:rsidRPr="009939F6" w14:paraId="2F34F876" w14:textId="77777777" w:rsidTr="00DD76D9">
        <w:tc>
          <w:tcPr>
            <w:tcW w:w="4814" w:type="dxa"/>
            <w:shd w:val="clear" w:color="auto" w:fill="E2EFD9" w:themeFill="accent6" w:themeFillTint="33"/>
            <w:vAlign w:val="center"/>
          </w:tcPr>
          <w:p w14:paraId="0AB5F273" w14:textId="77777777" w:rsidR="009939F6" w:rsidRPr="009939F6" w:rsidRDefault="009939F6" w:rsidP="00DD76D9">
            <w:pPr>
              <w:rPr>
                <w:rFonts w:ascii="Open Sans" w:hAnsi="Open Sans" w:cs="Open Sans"/>
              </w:rPr>
            </w:pPr>
            <w:r w:rsidRPr="009939F6">
              <w:rPr>
                <w:rFonts w:ascii="Open Sans" w:hAnsi="Open Sans" w:cs="Open Sans"/>
              </w:rPr>
              <w:t>autizmus spektrum pedagógiája</w:t>
            </w:r>
          </w:p>
        </w:tc>
        <w:tc>
          <w:tcPr>
            <w:tcW w:w="4814" w:type="dxa"/>
            <w:tcBorders>
              <w:top w:val="single" w:sz="4" w:space="0" w:color="auto"/>
              <w:bottom w:val="single" w:sz="4" w:space="0" w:color="auto"/>
            </w:tcBorders>
            <w:shd w:val="clear" w:color="auto" w:fill="EDEDED" w:themeFill="accent3" w:themeFillTint="33"/>
            <w:vAlign w:val="center"/>
          </w:tcPr>
          <w:p w14:paraId="0122CD92" w14:textId="77777777" w:rsidR="009939F6" w:rsidRPr="009939F6" w:rsidRDefault="009939F6" w:rsidP="00DD76D9">
            <w:pPr>
              <w:rPr>
                <w:rFonts w:ascii="Open Sans" w:hAnsi="Open Sans" w:cs="Open Sans"/>
              </w:rPr>
            </w:pPr>
            <w:r w:rsidRPr="009939F6">
              <w:rPr>
                <w:rFonts w:ascii="Open Sans" w:hAnsi="Open Sans" w:cs="Open Sans"/>
              </w:rPr>
              <w:t>pszichopedagógia</w:t>
            </w:r>
          </w:p>
        </w:tc>
      </w:tr>
      <w:tr w:rsidR="009939F6" w:rsidRPr="009939F6" w14:paraId="6B86D259" w14:textId="77777777" w:rsidTr="00DD76D9">
        <w:tc>
          <w:tcPr>
            <w:tcW w:w="4814" w:type="dxa"/>
            <w:shd w:val="clear" w:color="auto" w:fill="E2EFD9" w:themeFill="accent6" w:themeFillTint="33"/>
            <w:vAlign w:val="center"/>
          </w:tcPr>
          <w:p w14:paraId="1E2C96F8" w14:textId="77777777" w:rsidR="009939F6" w:rsidRPr="009939F6" w:rsidRDefault="009939F6" w:rsidP="00DD76D9">
            <w:pPr>
              <w:rPr>
                <w:rFonts w:ascii="Open Sans" w:hAnsi="Open Sans" w:cs="Open Sans"/>
              </w:rPr>
            </w:pPr>
            <w:r w:rsidRPr="009939F6">
              <w:rPr>
                <w:rFonts w:ascii="Open Sans" w:hAnsi="Open Sans" w:cs="Open Sans"/>
              </w:rPr>
              <w:t>autizmus spektrum pedagógiája</w:t>
            </w:r>
          </w:p>
        </w:tc>
        <w:tc>
          <w:tcPr>
            <w:tcW w:w="4814" w:type="dxa"/>
            <w:tcBorders>
              <w:top w:val="single" w:sz="4" w:space="0" w:color="auto"/>
              <w:bottom w:val="single" w:sz="4" w:space="0" w:color="auto"/>
            </w:tcBorders>
            <w:shd w:val="clear" w:color="auto" w:fill="ACFFA1"/>
            <w:vAlign w:val="center"/>
          </w:tcPr>
          <w:p w14:paraId="2FA86DBE" w14:textId="77777777" w:rsidR="009939F6" w:rsidRPr="009939F6" w:rsidRDefault="009939F6" w:rsidP="00DD76D9">
            <w:pPr>
              <w:rPr>
                <w:rFonts w:ascii="Open Sans" w:hAnsi="Open Sans" w:cs="Open Sans"/>
              </w:rPr>
            </w:pPr>
            <w:r w:rsidRPr="009939F6">
              <w:rPr>
                <w:rFonts w:ascii="Open Sans" w:hAnsi="Open Sans" w:cs="Open Sans"/>
              </w:rPr>
              <w:t>szomatopedagógia</w:t>
            </w:r>
          </w:p>
        </w:tc>
      </w:tr>
      <w:tr w:rsidR="009939F6" w:rsidRPr="009939F6" w14:paraId="783C41CF" w14:textId="77777777" w:rsidTr="00DD76D9">
        <w:tc>
          <w:tcPr>
            <w:tcW w:w="4814" w:type="dxa"/>
            <w:tcBorders>
              <w:bottom w:val="single" w:sz="4" w:space="0" w:color="auto"/>
            </w:tcBorders>
            <w:shd w:val="clear" w:color="auto" w:fill="E2EFD9" w:themeFill="accent6" w:themeFillTint="33"/>
            <w:vAlign w:val="center"/>
          </w:tcPr>
          <w:p w14:paraId="2E408AFE" w14:textId="77777777" w:rsidR="009939F6" w:rsidRPr="009939F6" w:rsidRDefault="009939F6" w:rsidP="00DD76D9">
            <w:pPr>
              <w:rPr>
                <w:rFonts w:ascii="Open Sans" w:hAnsi="Open Sans" w:cs="Open Sans"/>
              </w:rPr>
            </w:pPr>
            <w:r w:rsidRPr="009939F6">
              <w:rPr>
                <w:rFonts w:ascii="Open Sans" w:hAnsi="Open Sans" w:cs="Open Sans"/>
              </w:rPr>
              <w:t>autizmus spektrum pedagógiája</w:t>
            </w:r>
          </w:p>
        </w:tc>
        <w:tc>
          <w:tcPr>
            <w:tcW w:w="4814" w:type="dxa"/>
            <w:tcBorders>
              <w:bottom w:val="single" w:sz="4" w:space="0" w:color="auto"/>
            </w:tcBorders>
            <w:shd w:val="clear" w:color="auto" w:fill="ACB9CA" w:themeFill="text2" w:themeFillTint="66"/>
            <w:vAlign w:val="center"/>
          </w:tcPr>
          <w:p w14:paraId="7D210EA8" w14:textId="77777777" w:rsidR="009939F6" w:rsidRPr="009939F6" w:rsidRDefault="009939F6" w:rsidP="00DD76D9">
            <w:pPr>
              <w:rPr>
                <w:rFonts w:ascii="Open Sans" w:hAnsi="Open Sans" w:cs="Open Sans"/>
              </w:rPr>
            </w:pPr>
            <w:r w:rsidRPr="009939F6">
              <w:rPr>
                <w:rFonts w:ascii="Open Sans" w:hAnsi="Open Sans" w:cs="Open Sans"/>
              </w:rPr>
              <w:t>tanulásban akadályozottak pedagógiája</w:t>
            </w:r>
          </w:p>
        </w:tc>
      </w:tr>
      <w:tr w:rsidR="009939F6" w:rsidRPr="009939F6" w14:paraId="3FAE57CA" w14:textId="77777777" w:rsidTr="00DD76D9">
        <w:tc>
          <w:tcPr>
            <w:tcW w:w="4814" w:type="dxa"/>
            <w:shd w:val="clear" w:color="auto" w:fill="DEEAF6" w:themeFill="accent5" w:themeFillTint="33"/>
            <w:vAlign w:val="center"/>
          </w:tcPr>
          <w:p w14:paraId="3AB588ED" w14:textId="77777777" w:rsidR="009939F6" w:rsidRPr="009939F6" w:rsidRDefault="009939F6" w:rsidP="00DD76D9">
            <w:pPr>
              <w:rPr>
                <w:rFonts w:ascii="Open Sans" w:hAnsi="Open Sans" w:cs="Open Sans"/>
              </w:rPr>
            </w:pPr>
            <w:r w:rsidRPr="009939F6">
              <w:rPr>
                <w:rFonts w:ascii="Open Sans" w:hAnsi="Open Sans" w:cs="Open Sans"/>
              </w:rPr>
              <w:t>értelmileg akadályozottak pedagógiája</w:t>
            </w:r>
          </w:p>
        </w:tc>
        <w:tc>
          <w:tcPr>
            <w:tcW w:w="4814" w:type="dxa"/>
            <w:tcBorders>
              <w:bottom w:val="single" w:sz="4" w:space="0" w:color="auto"/>
            </w:tcBorders>
            <w:shd w:val="clear" w:color="auto" w:fill="FCFED0"/>
            <w:vAlign w:val="center"/>
          </w:tcPr>
          <w:p w14:paraId="6152C722" w14:textId="77777777" w:rsidR="009939F6" w:rsidRPr="009939F6" w:rsidRDefault="009939F6" w:rsidP="00DD76D9">
            <w:pPr>
              <w:rPr>
                <w:rFonts w:ascii="Open Sans" w:hAnsi="Open Sans" w:cs="Open Sans"/>
              </w:rPr>
            </w:pPr>
            <w:r w:rsidRPr="009939F6">
              <w:rPr>
                <w:rFonts w:ascii="Open Sans" w:hAnsi="Open Sans" w:cs="Open Sans"/>
              </w:rPr>
              <w:t>hallássérültek pedagógiája</w:t>
            </w:r>
          </w:p>
        </w:tc>
      </w:tr>
      <w:tr w:rsidR="009939F6" w:rsidRPr="009939F6" w14:paraId="0298ED8B" w14:textId="77777777" w:rsidTr="00DD76D9">
        <w:tc>
          <w:tcPr>
            <w:tcW w:w="4814" w:type="dxa"/>
            <w:shd w:val="clear" w:color="auto" w:fill="DEEAF6" w:themeFill="accent5" w:themeFillTint="33"/>
            <w:vAlign w:val="center"/>
          </w:tcPr>
          <w:p w14:paraId="1E6AC490" w14:textId="77777777" w:rsidR="009939F6" w:rsidRPr="009939F6" w:rsidRDefault="009939F6" w:rsidP="00DD76D9">
            <w:pPr>
              <w:rPr>
                <w:rFonts w:ascii="Open Sans" w:hAnsi="Open Sans" w:cs="Open Sans"/>
              </w:rPr>
            </w:pPr>
            <w:r w:rsidRPr="009939F6">
              <w:rPr>
                <w:rFonts w:ascii="Open Sans" w:hAnsi="Open Sans" w:cs="Open Sans"/>
              </w:rPr>
              <w:t>értelmileg akadályozottak pedagógiája</w:t>
            </w:r>
          </w:p>
        </w:tc>
        <w:tc>
          <w:tcPr>
            <w:tcW w:w="4814" w:type="dxa"/>
            <w:tcBorders>
              <w:bottom w:val="single" w:sz="4" w:space="0" w:color="auto"/>
            </w:tcBorders>
            <w:shd w:val="clear" w:color="auto" w:fill="F7CAAC" w:themeFill="accent2" w:themeFillTint="66"/>
            <w:vAlign w:val="center"/>
          </w:tcPr>
          <w:p w14:paraId="01039C89" w14:textId="77777777" w:rsidR="009939F6" w:rsidRPr="009939F6" w:rsidRDefault="009939F6" w:rsidP="00DD76D9">
            <w:pPr>
              <w:rPr>
                <w:rFonts w:ascii="Open Sans" w:hAnsi="Open Sans" w:cs="Open Sans"/>
              </w:rPr>
            </w:pPr>
            <w:r w:rsidRPr="009939F6">
              <w:rPr>
                <w:rFonts w:ascii="Open Sans" w:hAnsi="Open Sans" w:cs="Open Sans"/>
              </w:rPr>
              <w:t>látássérültek pedagógiája</w:t>
            </w:r>
          </w:p>
        </w:tc>
      </w:tr>
      <w:tr w:rsidR="009939F6" w:rsidRPr="009939F6" w14:paraId="7B836E0B" w14:textId="77777777" w:rsidTr="00DD76D9">
        <w:tc>
          <w:tcPr>
            <w:tcW w:w="4814" w:type="dxa"/>
            <w:shd w:val="clear" w:color="auto" w:fill="DEEAF6" w:themeFill="accent5" w:themeFillTint="33"/>
            <w:vAlign w:val="center"/>
          </w:tcPr>
          <w:p w14:paraId="3FDDA2B2" w14:textId="77777777" w:rsidR="009939F6" w:rsidRPr="009939F6" w:rsidRDefault="009939F6" w:rsidP="00DD76D9">
            <w:pPr>
              <w:rPr>
                <w:rFonts w:ascii="Open Sans" w:hAnsi="Open Sans" w:cs="Open Sans"/>
              </w:rPr>
            </w:pPr>
            <w:r w:rsidRPr="009939F6">
              <w:rPr>
                <w:rFonts w:ascii="Open Sans" w:hAnsi="Open Sans" w:cs="Open Sans"/>
              </w:rPr>
              <w:t>értelmileg akadályozottak pedagógiája</w:t>
            </w:r>
          </w:p>
        </w:tc>
        <w:tc>
          <w:tcPr>
            <w:tcW w:w="4814" w:type="dxa"/>
            <w:shd w:val="clear" w:color="auto" w:fill="EDEDED" w:themeFill="accent3" w:themeFillTint="33"/>
            <w:vAlign w:val="center"/>
          </w:tcPr>
          <w:p w14:paraId="34B76AA8" w14:textId="77777777" w:rsidR="009939F6" w:rsidRPr="009939F6" w:rsidRDefault="009939F6" w:rsidP="00DD76D9">
            <w:pPr>
              <w:rPr>
                <w:rFonts w:ascii="Open Sans" w:hAnsi="Open Sans" w:cs="Open Sans"/>
              </w:rPr>
            </w:pPr>
            <w:r w:rsidRPr="009939F6">
              <w:rPr>
                <w:rFonts w:ascii="Open Sans" w:hAnsi="Open Sans" w:cs="Open Sans"/>
              </w:rPr>
              <w:t>pszichopedagógia</w:t>
            </w:r>
          </w:p>
        </w:tc>
      </w:tr>
      <w:tr w:rsidR="009939F6" w:rsidRPr="009939F6" w14:paraId="29C1F771" w14:textId="77777777" w:rsidTr="00DD76D9">
        <w:tc>
          <w:tcPr>
            <w:tcW w:w="4814" w:type="dxa"/>
            <w:tcBorders>
              <w:bottom w:val="single" w:sz="4" w:space="0" w:color="auto"/>
            </w:tcBorders>
            <w:shd w:val="clear" w:color="auto" w:fill="DEEAF6" w:themeFill="accent5" w:themeFillTint="33"/>
            <w:vAlign w:val="center"/>
          </w:tcPr>
          <w:p w14:paraId="7C2192FB" w14:textId="77777777" w:rsidR="009939F6" w:rsidRPr="009939F6" w:rsidRDefault="009939F6" w:rsidP="00DD76D9">
            <w:pPr>
              <w:rPr>
                <w:rFonts w:ascii="Open Sans" w:hAnsi="Open Sans" w:cs="Open Sans"/>
              </w:rPr>
            </w:pPr>
            <w:r w:rsidRPr="009939F6">
              <w:rPr>
                <w:rFonts w:ascii="Open Sans" w:hAnsi="Open Sans" w:cs="Open Sans"/>
              </w:rPr>
              <w:t>értelmileg akadályozottak pedagógiája</w:t>
            </w:r>
          </w:p>
        </w:tc>
        <w:tc>
          <w:tcPr>
            <w:tcW w:w="4814" w:type="dxa"/>
            <w:tcBorders>
              <w:bottom w:val="single" w:sz="4" w:space="0" w:color="auto"/>
            </w:tcBorders>
            <w:shd w:val="clear" w:color="auto" w:fill="ACFFA1"/>
            <w:vAlign w:val="center"/>
          </w:tcPr>
          <w:p w14:paraId="2F10921C" w14:textId="77777777" w:rsidR="009939F6" w:rsidRPr="009939F6" w:rsidRDefault="009939F6" w:rsidP="00DD76D9">
            <w:pPr>
              <w:rPr>
                <w:rFonts w:ascii="Open Sans" w:hAnsi="Open Sans" w:cs="Open Sans"/>
              </w:rPr>
            </w:pPr>
            <w:r w:rsidRPr="009939F6">
              <w:rPr>
                <w:rFonts w:ascii="Open Sans" w:hAnsi="Open Sans" w:cs="Open Sans"/>
              </w:rPr>
              <w:t>szomatopedagógia</w:t>
            </w:r>
          </w:p>
        </w:tc>
      </w:tr>
      <w:tr w:rsidR="009939F6" w:rsidRPr="009939F6" w14:paraId="4F032EEE" w14:textId="77777777" w:rsidTr="00DD76D9">
        <w:tc>
          <w:tcPr>
            <w:tcW w:w="4814" w:type="dxa"/>
            <w:shd w:val="clear" w:color="auto" w:fill="FCFED0"/>
            <w:vAlign w:val="center"/>
          </w:tcPr>
          <w:p w14:paraId="113E7788" w14:textId="77777777" w:rsidR="009939F6" w:rsidRPr="009939F6" w:rsidRDefault="009939F6" w:rsidP="00DD76D9">
            <w:pPr>
              <w:rPr>
                <w:rFonts w:ascii="Open Sans" w:hAnsi="Open Sans" w:cs="Open Sans"/>
              </w:rPr>
            </w:pPr>
            <w:r w:rsidRPr="009939F6">
              <w:rPr>
                <w:rFonts w:ascii="Open Sans" w:hAnsi="Open Sans" w:cs="Open Sans"/>
              </w:rPr>
              <w:t>hallássérültek pedagógiája</w:t>
            </w:r>
          </w:p>
        </w:tc>
        <w:tc>
          <w:tcPr>
            <w:tcW w:w="4814" w:type="dxa"/>
            <w:tcBorders>
              <w:bottom w:val="single" w:sz="4" w:space="0" w:color="auto"/>
            </w:tcBorders>
            <w:shd w:val="clear" w:color="auto" w:fill="F7CAAC" w:themeFill="accent2" w:themeFillTint="66"/>
            <w:vAlign w:val="center"/>
          </w:tcPr>
          <w:p w14:paraId="247C48D7" w14:textId="77777777" w:rsidR="009939F6" w:rsidRPr="009939F6" w:rsidRDefault="009939F6" w:rsidP="00DD76D9">
            <w:pPr>
              <w:rPr>
                <w:rFonts w:ascii="Open Sans" w:hAnsi="Open Sans" w:cs="Open Sans"/>
              </w:rPr>
            </w:pPr>
            <w:r w:rsidRPr="009939F6">
              <w:rPr>
                <w:rFonts w:ascii="Open Sans" w:hAnsi="Open Sans" w:cs="Open Sans"/>
              </w:rPr>
              <w:t>látássérültek pedagógiája</w:t>
            </w:r>
          </w:p>
        </w:tc>
      </w:tr>
      <w:tr w:rsidR="009939F6" w:rsidRPr="009939F6" w14:paraId="1C265F86" w14:textId="77777777" w:rsidTr="00DD76D9">
        <w:tc>
          <w:tcPr>
            <w:tcW w:w="4814" w:type="dxa"/>
            <w:shd w:val="clear" w:color="auto" w:fill="FCFED0"/>
            <w:vAlign w:val="center"/>
          </w:tcPr>
          <w:p w14:paraId="482C3D99" w14:textId="77777777" w:rsidR="009939F6" w:rsidRPr="009939F6" w:rsidRDefault="009939F6" w:rsidP="00DD76D9">
            <w:pPr>
              <w:rPr>
                <w:rFonts w:ascii="Open Sans" w:hAnsi="Open Sans" w:cs="Open Sans"/>
              </w:rPr>
            </w:pPr>
            <w:r w:rsidRPr="009939F6">
              <w:rPr>
                <w:rFonts w:ascii="Open Sans" w:hAnsi="Open Sans" w:cs="Open Sans"/>
              </w:rPr>
              <w:t>hallássérültek pedagógiája</w:t>
            </w:r>
          </w:p>
        </w:tc>
        <w:tc>
          <w:tcPr>
            <w:tcW w:w="4814" w:type="dxa"/>
            <w:tcBorders>
              <w:bottom w:val="single" w:sz="4" w:space="0" w:color="auto"/>
            </w:tcBorders>
            <w:shd w:val="clear" w:color="auto" w:fill="EDEDED" w:themeFill="accent3" w:themeFillTint="33"/>
            <w:vAlign w:val="center"/>
          </w:tcPr>
          <w:p w14:paraId="6443E7F4" w14:textId="77777777" w:rsidR="009939F6" w:rsidRPr="009939F6" w:rsidRDefault="009939F6" w:rsidP="00DD76D9">
            <w:pPr>
              <w:rPr>
                <w:rFonts w:ascii="Open Sans" w:hAnsi="Open Sans" w:cs="Open Sans"/>
              </w:rPr>
            </w:pPr>
            <w:r w:rsidRPr="009939F6">
              <w:rPr>
                <w:rFonts w:ascii="Open Sans" w:hAnsi="Open Sans" w:cs="Open Sans"/>
              </w:rPr>
              <w:t>pszichopedagógia</w:t>
            </w:r>
          </w:p>
        </w:tc>
      </w:tr>
      <w:tr w:rsidR="009939F6" w:rsidRPr="009939F6" w14:paraId="4807FA2C" w14:textId="77777777" w:rsidTr="00DD76D9">
        <w:tc>
          <w:tcPr>
            <w:tcW w:w="4814" w:type="dxa"/>
            <w:tcBorders>
              <w:bottom w:val="single" w:sz="4" w:space="0" w:color="auto"/>
            </w:tcBorders>
            <w:shd w:val="clear" w:color="auto" w:fill="FCFED0"/>
            <w:vAlign w:val="center"/>
          </w:tcPr>
          <w:p w14:paraId="072B5008" w14:textId="77777777" w:rsidR="009939F6" w:rsidRPr="009939F6" w:rsidRDefault="009939F6" w:rsidP="00DD76D9">
            <w:pPr>
              <w:rPr>
                <w:rFonts w:ascii="Open Sans" w:hAnsi="Open Sans" w:cs="Open Sans"/>
              </w:rPr>
            </w:pPr>
            <w:r w:rsidRPr="009939F6">
              <w:rPr>
                <w:rFonts w:ascii="Open Sans" w:hAnsi="Open Sans" w:cs="Open Sans"/>
              </w:rPr>
              <w:t>hallássérültek pedagógiája</w:t>
            </w:r>
          </w:p>
        </w:tc>
        <w:tc>
          <w:tcPr>
            <w:tcW w:w="4814" w:type="dxa"/>
            <w:tcBorders>
              <w:bottom w:val="single" w:sz="4" w:space="0" w:color="auto"/>
            </w:tcBorders>
            <w:shd w:val="clear" w:color="auto" w:fill="ACFFA1"/>
            <w:vAlign w:val="center"/>
          </w:tcPr>
          <w:p w14:paraId="23A9E6CD" w14:textId="77777777" w:rsidR="009939F6" w:rsidRPr="009939F6" w:rsidRDefault="009939F6" w:rsidP="00DD76D9">
            <w:pPr>
              <w:rPr>
                <w:rFonts w:ascii="Open Sans" w:hAnsi="Open Sans" w:cs="Open Sans"/>
              </w:rPr>
            </w:pPr>
            <w:r w:rsidRPr="009939F6">
              <w:rPr>
                <w:rFonts w:ascii="Open Sans" w:hAnsi="Open Sans" w:cs="Open Sans"/>
              </w:rPr>
              <w:t>szomatopedagógia</w:t>
            </w:r>
          </w:p>
        </w:tc>
      </w:tr>
      <w:tr w:rsidR="009939F6" w:rsidRPr="009939F6" w14:paraId="6AC8E5F4" w14:textId="77777777" w:rsidTr="00DD76D9">
        <w:tc>
          <w:tcPr>
            <w:tcW w:w="4814" w:type="dxa"/>
            <w:tcBorders>
              <w:bottom w:val="single" w:sz="4" w:space="0" w:color="auto"/>
            </w:tcBorders>
            <w:shd w:val="clear" w:color="auto" w:fill="FCFED0"/>
            <w:vAlign w:val="center"/>
          </w:tcPr>
          <w:p w14:paraId="7515508F" w14:textId="77777777" w:rsidR="009939F6" w:rsidRPr="009939F6" w:rsidRDefault="009939F6" w:rsidP="00DD76D9">
            <w:pPr>
              <w:rPr>
                <w:rFonts w:ascii="Open Sans" w:hAnsi="Open Sans" w:cs="Open Sans"/>
              </w:rPr>
            </w:pPr>
            <w:r w:rsidRPr="009939F6">
              <w:rPr>
                <w:rFonts w:ascii="Open Sans" w:hAnsi="Open Sans" w:cs="Open Sans"/>
              </w:rPr>
              <w:t>hallássérültek pedagógiája</w:t>
            </w:r>
          </w:p>
        </w:tc>
        <w:tc>
          <w:tcPr>
            <w:tcW w:w="4814" w:type="dxa"/>
            <w:tcBorders>
              <w:bottom w:val="single" w:sz="4" w:space="0" w:color="auto"/>
            </w:tcBorders>
            <w:shd w:val="clear" w:color="auto" w:fill="ACB9CA" w:themeFill="text2" w:themeFillTint="66"/>
            <w:vAlign w:val="center"/>
          </w:tcPr>
          <w:p w14:paraId="4DC07157" w14:textId="77777777" w:rsidR="009939F6" w:rsidRPr="009939F6" w:rsidRDefault="009939F6" w:rsidP="00DD76D9">
            <w:pPr>
              <w:rPr>
                <w:rFonts w:ascii="Open Sans" w:hAnsi="Open Sans" w:cs="Open Sans"/>
              </w:rPr>
            </w:pPr>
            <w:r w:rsidRPr="009939F6">
              <w:rPr>
                <w:rFonts w:ascii="Open Sans" w:hAnsi="Open Sans" w:cs="Open Sans"/>
              </w:rPr>
              <w:t>tanulásban akadályozottak pedagógiája</w:t>
            </w:r>
          </w:p>
        </w:tc>
      </w:tr>
      <w:tr w:rsidR="009939F6" w:rsidRPr="009939F6" w14:paraId="2032E12F" w14:textId="77777777" w:rsidTr="00DD76D9">
        <w:tc>
          <w:tcPr>
            <w:tcW w:w="4814" w:type="dxa"/>
            <w:shd w:val="clear" w:color="auto" w:fill="F7CAAC" w:themeFill="accent2" w:themeFillTint="66"/>
            <w:vAlign w:val="center"/>
          </w:tcPr>
          <w:p w14:paraId="382AA931" w14:textId="77777777" w:rsidR="009939F6" w:rsidRPr="009939F6" w:rsidRDefault="009939F6" w:rsidP="00DD76D9">
            <w:pPr>
              <w:rPr>
                <w:rFonts w:ascii="Open Sans" w:hAnsi="Open Sans" w:cs="Open Sans"/>
              </w:rPr>
            </w:pPr>
            <w:r w:rsidRPr="009939F6">
              <w:rPr>
                <w:rFonts w:ascii="Open Sans" w:hAnsi="Open Sans" w:cs="Open Sans"/>
              </w:rPr>
              <w:t>látássérültek pedagógiája</w:t>
            </w:r>
          </w:p>
        </w:tc>
        <w:tc>
          <w:tcPr>
            <w:tcW w:w="4814" w:type="dxa"/>
            <w:tcBorders>
              <w:bottom w:val="single" w:sz="4" w:space="0" w:color="auto"/>
            </w:tcBorders>
            <w:shd w:val="clear" w:color="auto" w:fill="ACFFA1"/>
            <w:vAlign w:val="center"/>
          </w:tcPr>
          <w:p w14:paraId="57A997D6" w14:textId="77777777" w:rsidR="009939F6" w:rsidRPr="009939F6" w:rsidRDefault="009939F6" w:rsidP="00DD76D9">
            <w:pPr>
              <w:rPr>
                <w:rFonts w:ascii="Open Sans" w:hAnsi="Open Sans" w:cs="Open Sans"/>
              </w:rPr>
            </w:pPr>
            <w:r w:rsidRPr="009939F6">
              <w:rPr>
                <w:rFonts w:ascii="Open Sans" w:hAnsi="Open Sans" w:cs="Open Sans"/>
              </w:rPr>
              <w:t>szomatopedagógia</w:t>
            </w:r>
          </w:p>
        </w:tc>
      </w:tr>
      <w:tr w:rsidR="009939F6" w:rsidRPr="009939F6" w14:paraId="5DF1BC7E" w14:textId="77777777" w:rsidTr="00DD76D9">
        <w:tc>
          <w:tcPr>
            <w:tcW w:w="4814" w:type="dxa"/>
            <w:tcBorders>
              <w:bottom w:val="single" w:sz="4" w:space="0" w:color="auto"/>
            </w:tcBorders>
            <w:shd w:val="clear" w:color="auto" w:fill="F7CAAC" w:themeFill="accent2" w:themeFillTint="66"/>
            <w:vAlign w:val="center"/>
          </w:tcPr>
          <w:p w14:paraId="5AF585E4" w14:textId="77777777" w:rsidR="009939F6" w:rsidRPr="009939F6" w:rsidRDefault="009939F6" w:rsidP="00DD76D9">
            <w:pPr>
              <w:rPr>
                <w:rFonts w:ascii="Open Sans" w:hAnsi="Open Sans" w:cs="Open Sans"/>
              </w:rPr>
            </w:pPr>
            <w:r w:rsidRPr="009939F6">
              <w:rPr>
                <w:rFonts w:ascii="Open Sans" w:hAnsi="Open Sans" w:cs="Open Sans"/>
              </w:rPr>
              <w:t>látássérültek pedagógiája</w:t>
            </w:r>
          </w:p>
        </w:tc>
        <w:tc>
          <w:tcPr>
            <w:tcW w:w="4814" w:type="dxa"/>
            <w:shd w:val="clear" w:color="auto" w:fill="ACB9CA" w:themeFill="text2" w:themeFillTint="66"/>
            <w:vAlign w:val="center"/>
          </w:tcPr>
          <w:p w14:paraId="181E500D" w14:textId="77777777" w:rsidR="009939F6" w:rsidRPr="009939F6" w:rsidRDefault="009939F6" w:rsidP="00DD76D9">
            <w:pPr>
              <w:rPr>
                <w:rFonts w:ascii="Open Sans" w:hAnsi="Open Sans" w:cs="Open Sans"/>
              </w:rPr>
            </w:pPr>
            <w:r w:rsidRPr="009939F6">
              <w:rPr>
                <w:rFonts w:ascii="Open Sans" w:hAnsi="Open Sans" w:cs="Open Sans"/>
              </w:rPr>
              <w:t>tanulásban akadályozottak pedagógiája</w:t>
            </w:r>
          </w:p>
        </w:tc>
      </w:tr>
      <w:tr w:rsidR="009939F6" w:rsidRPr="009939F6" w14:paraId="2750F3A1" w14:textId="77777777" w:rsidTr="00DD76D9">
        <w:tc>
          <w:tcPr>
            <w:tcW w:w="4814" w:type="dxa"/>
            <w:tcBorders>
              <w:bottom w:val="single" w:sz="4" w:space="0" w:color="auto"/>
            </w:tcBorders>
            <w:shd w:val="clear" w:color="auto" w:fill="auto"/>
            <w:vAlign w:val="center"/>
          </w:tcPr>
          <w:p w14:paraId="1DD90957" w14:textId="77777777" w:rsidR="009939F6" w:rsidRPr="009939F6" w:rsidRDefault="009939F6" w:rsidP="00DD76D9">
            <w:pPr>
              <w:rPr>
                <w:rFonts w:ascii="Open Sans" w:hAnsi="Open Sans" w:cs="Open Sans"/>
              </w:rPr>
            </w:pPr>
            <w:r w:rsidRPr="009939F6">
              <w:rPr>
                <w:rFonts w:ascii="Open Sans" w:hAnsi="Open Sans" w:cs="Open Sans"/>
              </w:rPr>
              <w:t>logopédia (8 féléves)</w:t>
            </w:r>
          </w:p>
        </w:tc>
        <w:tc>
          <w:tcPr>
            <w:tcW w:w="4814" w:type="dxa"/>
            <w:tcBorders>
              <w:bottom w:val="single" w:sz="4" w:space="0" w:color="auto"/>
            </w:tcBorders>
            <w:shd w:val="clear" w:color="auto" w:fill="auto"/>
            <w:vAlign w:val="center"/>
          </w:tcPr>
          <w:p w14:paraId="2A4800BC" w14:textId="77777777" w:rsidR="009939F6" w:rsidRPr="009939F6" w:rsidRDefault="009939F6" w:rsidP="00DD76D9">
            <w:pPr>
              <w:rPr>
                <w:rFonts w:ascii="Open Sans" w:hAnsi="Open Sans" w:cs="Open Sans"/>
              </w:rPr>
            </w:pPr>
            <w:r w:rsidRPr="009939F6">
              <w:rPr>
                <w:rFonts w:ascii="Open Sans" w:hAnsi="Open Sans" w:cs="Open Sans"/>
              </w:rPr>
              <w:t>–</w:t>
            </w:r>
          </w:p>
        </w:tc>
      </w:tr>
      <w:tr w:rsidR="009939F6" w:rsidRPr="009939F6" w14:paraId="6BC55033" w14:textId="77777777" w:rsidTr="00DD76D9">
        <w:tc>
          <w:tcPr>
            <w:tcW w:w="4814" w:type="dxa"/>
            <w:shd w:val="clear" w:color="auto" w:fill="EDEDED" w:themeFill="accent3" w:themeFillTint="33"/>
            <w:vAlign w:val="center"/>
          </w:tcPr>
          <w:p w14:paraId="679F3E54" w14:textId="77777777" w:rsidR="009939F6" w:rsidRPr="009939F6" w:rsidRDefault="009939F6" w:rsidP="00DD76D9">
            <w:pPr>
              <w:rPr>
                <w:rFonts w:ascii="Open Sans" w:hAnsi="Open Sans" w:cs="Open Sans"/>
              </w:rPr>
            </w:pPr>
            <w:r w:rsidRPr="009939F6">
              <w:rPr>
                <w:rFonts w:ascii="Open Sans" w:hAnsi="Open Sans" w:cs="Open Sans"/>
              </w:rPr>
              <w:t>pszichopedagógia</w:t>
            </w:r>
          </w:p>
        </w:tc>
        <w:tc>
          <w:tcPr>
            <w:tcW w:w="4814" w:type="dxa"/>
            <w:shd w:val="clear" w:color="auto" w:fill="ACB9CA" w:themeFill="text2" w:themeFillTint="66"/>
            <w:vAlign w:val="center"/>
          </w:tcPr>
          <w:p w14:paraId="63270A5C" w14:textId="77777777" w:rsidR="009939F6" w:rsidRPr="009939F6" w:rsidRDefault="009939F6" w:rsidP="00DD76D9">
            <w:pPr>
              <w:rPr>
                <w:rFonts w:ascii="Open Sans" w:hAnsi="Open Sans" w:cs="Open Sans"/>
              </w:rPr>
            </w:pPr>
            <w:r w:rsidRPr="009939F6">
              <w:rPr>
                <w:rFonts w:ascii="Open Sans" w:hAnsi="Open Sans" w:cs="Open Sans"/>
              </w:rPr>
              <w:t>tanulásban akadályozottak pedagógiája</w:t>
            </w:r>
          </w:p>
        </w:tc>
      </w:tr>
      <w:tr w:rsidR="009939F6" w:rsidRPr="009939F6" w14:paraId="2AE2AB84" w14:textId="77777777" w:rsidTr="00DD76D9">
        <w:tc>
          <w:tcPr>
            <w:tcW w:w="4814" w:type="dxa"/>
            <w:shd w:val="clear" w:color="auto" w:fill="ACFFA1"/>
            <w:vAlign w:val="center"/>
          </w:tcPr>
          <w:p w14:paraId="0BA29A22" w14:textId="77777777" w:rsidR="009939F6" w:rsidRPr="009939F6" w:rsidRDefault="009939F6" w:rsidP="00DD76D9">
            <w:pPr>
              <w:rPr>
                <w:rFonts w:ascii="Open Sans" w:hAnsi="Open Sans" w:cs="Open Sans"/>
              </w:rPr>
            </w:pPr>
            <w:r w:rsidRPr="009939F6">
              <w:rPr>
                <w:rFonts w:ascii="Open Sans" w:hAnsi="Open Sans" w:cs="Open Sans"/>
              </w:rPr>
              <w:t>szomatopedagógia</w:t>
            </w:r>
          </w:p>
        </w:tc>
        <w:tc>
          <w:tcPr>
            <w:tcW w:w="4814" w:type="dxa"/>
            <w:shd w:val="clear" w:color="auto" w:fill="ACB9CA" w:themeFill="text2" w:themeFillTint="66"/>
            <w:vAlign w:val="center"/>
          </w:tcPr>
          <w:p w14:paraId="77FFC983" w14:textId="77777777" w:rsidR="009939F6" w:rsidRPr="009939F6" w:rsidRDefault="009939F6" w:rsidP="00DD76D9">
            <w:pPr>
              <w:rPr>
                <w:rFonts w:ascii="Open Sans" w:hAnsi="Open Sans" w:cs="Open Sans"/>
              </w:rPr>
            </w:pPr>
            <w:r w:rsidRPr="009939F6">
              <w:rPr>
                <w:rFonts w:ascii="Open Sans" w:hAnsi="Open Sans" w:cs="Open Sans"/>
              </w:rPr>
              <w:t>tanulásban akadályozottak pedagógiája</w:t>
            </w:r>
          </w:p>
        </w:tc>
      </w:tr>
    </w:tbl>
    <w:p w14:paraId="54DAA36B" w14:textId="77777777" w:rsidR="009939F6" w:rsidRPr="009939F6" w:rsidRDefault="009939F6" w:rsidP="009939F6">
      <w:pPr>
        <w:spacing w:before="180" w:after="180"/>
        <w:rPr>
          <w:rFonts w:ascii="Open Sans" w:hAnsi="Open Sans" w:cs="Open Sans"/>
          <w:i/>
          <w:sz w:val="21"/>
          <w:szCs w:val="21"/>
        </w:rPr>
      </w:pPr>
      <w:r w:rsidRPr="009939F6">
        <w:rPr>
          <w:rFonts w:ascii="Open Sans" w:hAnsi="Open Sans" w:cs="Open Sans"/>
          <w:i/>
          <w:sz w:val="21"/>
          <w:szCs w:val="21"/>
        </w:rPr>
        <w:t>Tájékoztatásul: az alábbi szakiránypárok nem választhatók:</w:t>
      </w:r>
    </w:p>
    <w:tbl>
      <w:tblPr>
        <w:tblW w:w="44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4251"/>
        <w:gridCol w:w="4254"/>
      </w:tblGrid>
      <w:tr w:rsidR="009939F6" w:rsidRPr="009939F6" w14:paraId="4387C815" w14:textId="77777777" w:rsidTr="00DD76D9">
        <w:trPr>
          <w:trHeight w:val="288"/>
          <w:jc w:val="center"/>
        </w:trPr>
        <w:tc>
          <w:tcPr>
            <w:tcW w:w="2499" w:type="pct"/>
            <w:shd w:val="clear" w:color="auto" w:fill="FFFFFF" w:themeFill="background1"/>
            <w:noWrap/>
            <w:vAlign w:val="center"/>
          </w:tcPr>
          <w:p w14:paraId="62BC301D" w14:textId="77777777" w:rsidR="009939F6" w:rsidRPr="009939F6" w:rsidRDefault="009939F6" w:rsidP="00DD76D9">
            <w:pPr>
              <w:rPr>
                <w:rFonts w:ascii="Open Sans" w:hAnsi="Open Sans" w:cs="Open Sans"/>
                <w:i/>
                <w:iCs/>
                <w:color w:val="000000"/>
                <w:sz w:val="20"/>
                <w:szCs w:val="20"/>
              </w:rPr>
            </w:pPr>
            <w:r w:rsidRPr="009939F6">
              <w:rPr>
                <w:rFonts w:ascii="Open Sans" w:hAnsi="Open Sans" w:cs="Open Sans"/>
                <w:i/>
                <w:iCs/>
                <w:color w:val="000000"/>
                <w:sz w:val="20"/>
                <w:szCs w:val="20"/>
              </w:rPr>
              <w:t>értelmileg akadályozottak pedagógiája</w:t>
            </w:r>
          </w:p>
        </w:tc>
        <w:tc>
          <w:tcPr>
            <w:tcW w:w="2501" w:type="pct"/>
            <w:shd w:val="clear" w:color="auto" w:fill="FFFFFF" w:themeFill="background1"/>
            <w:noWrap/>
            <w:vAlign w:val="center"/>
          </w:tcPr>
          <w:p w14:paraId="688EA61E" w14:textId="77777777" w:rsidR="009939F6" w:rsidRPr="009939F6" w:rsidRDefault="009939F6" w:rsidP="00DD76D9">
            <w:pPr>
              <w:rPr>
                <w:rFonts w:ascii="Open Sans" w:hAnsi="Open Sans" w:cs="Open Sans"/>
                <w:i/>
                <w:iCs/>
                <w:color w:val="000000"/>
                <w:sz w:val="20"/>
                <w:szCs w:val="20"/>
              </w:rPr>
            </w:pPr>
            <w:r w:rsidRPr="009939F6">
              <w:rPr>
                <w:rFonts w:ascii="Open Sans" w:hAnsi="Open Sans" w:cs="Open Sans"/>
                <w:i/>
                <w:iCs/>
                <w:color w:val="000000"/>
                <w:sz w:val="20"/>
                <w:szCs w:val="20"/>
              </w:rPr>
              <w:t>tanulásban akadályozottak pedagógiája</w:t>
            </w:r>
          </w:p>
        </w:tc>
      </w:tr>
      <w:tr w:rsidR="009939F6" w:rsidRPr="009939F6" w14:paraId="27858F86" w14:textId="77777777" w:rsidTr="00DD76D9">
        <w:trPr>
          <w:trHeight w:val="288"/>
          <w:jc w:val="center"/>
        </w:trPr>
        <w:tc>
          <w:tcPr>
            <w:tcW w:w="2499" w:type="pct"/>
            <w:shd w:val="clear" w:color="auto" w:fill="FFFFFF" w:themeFill="background1"/>
            <w:noWrap/>
            <w:vAlign w:val="center"/>
            <w:hideMark/>
          </w:tcPr>
          <w:p w14:paraId="4B1398C8" w14:textId="77777777" w:rsidR="009939F6" w:rsidRPr="009939F6" w:rsidRDefault="009939F6" w:rsidP="00DD76D9">
            <w:pPr>
              <w:rPr>
                <w:rFonts w:ascii="Open Sans" w:hAnsi="Open Sans" w:cs="Open Sans"/>
                <w:i/>
                <w:iCs/>
                <w:sz w:val="20"/>
                <w:szCs w:val="20"/>
              </w:rPr>
            </w:pPr>
            <w:r w:rsidRPr="009939F6">
              <w:rPr>
                <w:rFonts w:ascii="Open Sans" w:hAnsi="Open Sans" w:cs="Open Sans"/>
                <w:i/>
                <w:iCs/>
                <w:sz w:val="20"/>
                <w:szCs w:val="20"/>
              </w:rPr>
              <w:t>látássérültek pedagógiája</w:t>
            </w:r>
          </w:p>
        </w:tc>
        <w:tc>
          <w:tcPr>
            <w:tcW w:w="2501" w:type="pct"/>
            <w:shd w:val="clear" w:color="auto" w:fill="FFFFFF" w:themeFill="background1"/>
            <w:noWrap/>
            <w:vAlign w:val="center"/>
            <w:hideMark/>
          </w:tcPr>
          <w:p w14:paraId="49D9119D" w14:textId="77777777" w:rsidR="009939F6" w:rsidRPr="009939F6" w:rsidRDefault="009939F6" w:rsidP="00DD76D9">
            <w:pPr>
              <w:rPr>
                <w:rFonts w:ascii="Open Sans" w:hAnsi="Open Sans" w:cs="Open Sans"/>
                <w:i/>
                <w:iCs/>
                <w:sz w:val="20"/>
                <w:szCs w:val="20"/>
              </w:rPr>
            </w:pPr>
            <w:r w:rsidRPr="009939F6">
              <w:rPr>
                <w:rFonts w:ascii="Open Sans" w:hAnsi="Open Sans" w:cs="Open Sans"/>
                <w:i/>
                <w:iCs/>
                <w:sz w:val="20"/>
                <w:szCs w:val="20"/>
              </w:rPr>
              <w:t>pszichopedagógia</w:t>
            </w:r>
          </w:p>
        </w:tc>
      </w:tr>
      <w:tr w:rsidR="009939F6" w:rsidRPr="009939F6" w14:paraId="2ACEE570" w14:textId="77777777" w:rsidTr="00DD76D9">
        <w:trPr>
          <w:trHeight w:val="288"/>
          <w:jc w:val="center"/>
        </w:trPr>
        <w:tc>
          <w:tcPr>
            <w:tcW w:w="2499" w:type="pct"/>
            <w:shd w:val="clear" w:color="auto" w:fill="FFFFFF" w:themeFill="background1"/>
            <w:noWrap/>
            <w:vAlign w:val="center"/>
            <w:hideMark/>
          </w:tcPr>
          <w:p w14:paraId="49DFD934" w14:textId="77777777" w:rsidR="009939F6" w:rsidRPr="009939F6" w:rsidRDefault="009939F6" w:rsidP="00DD76D9">
            <w:pPr>
              <w:rPr>
                <w:rFonts w:ascii="Open Sans" w:hAnsi="Open Sans" w:cs="Open Sans"/>
                <w:i/>
                <w:iCs/>
                <w:color w:val="000000"/>
                <w:sz w:val="20"/>
                <w:szCs w:val="20"/>
              </w:rPr>
            </w:pPr>
            <w:r w:rsidRPr="009939F6">
              <w:rPr>
                <w:rFonts w:ascii="Open Sans" w:hAnsi="Open Sans" w:cs="Open Sans"/>
                <w:i/>
                <w:iCs/>
                <w:color w:val="000000"/>
                <w:sz w:val="20"/>
                <w:szCs w:val="20"/>
              </w:rPr>
              <w:t>pszichopedagógia</w:t>
            </w:r>
          </w:p>
        </w:tc>
        <w:tc>
          <w:tcPr>
            <w:tcW w:w="2501" w:type="pct"/>
            <w:shd w:val="clear" w:color="auto" w:fill="FFFFFF" w:themeFill="background1"/>
            <w:noWrap/>
            <w:vAlign w:val="center"/>
            <w:hideMark/>
          </w:tcPr>
          <w:p w14:paraId="2B9C6B58" w14:textId="77777777" w:rsidR="009939F6" w:rsidRPr="009939F6" w:rsidRDefault="009939F6" w:rsidP="00DD76D9">
            <w:pPr>
              <w:rPr>
                <w:rFonts w:ascii="Open Sans" w:hAnsi="Open Sans" w:cs="Open Sans"/>
                <w:i/>
                <w:iCs/>
                <w:color w:val="000000"/>
                <w:sz w:val="20"/>
                <w:szCs w:val="20"/>
              </w:rPr>
            </w:pPr>
            <w:r w:rsidRPr="009939F6">
              <w:rPr>
                <w:rFonts w:ascii="Open Sans" w:hAnsi="Open Sans" w:cs="Open Sans"/>
                <w:i/>
                <w:iCs/>
                <w:color w:val="000000"/>
                <w:sz w:val="20"/>
                <w:szCs w:val="20"/>
              </w:rPr>
              <w:t>szomatopedagógia</w:t>
            </w:r>
          </w:p>
        </w:tc>
      </w:tr>
    </w:tbl>
    <w:p w14:paraId="5E44C4B0" w14:textId="77777777" w:rsidR="009939F6" w:rsidRPr="009939F6" w:rsidRDefault="009939F6" w:rsidP="009939F6">
      <w:pPr>
        <w:spacing w:before="240" w:after="180"/>
        <w:jc w:val="both"/>
        <w:rPr>
          <w:rFonts w:ascii="Open Sans" w:hAnsi="Open Sans" w:cs="Open Sans"/>
          <w:sz w:val="21"/>
          <w:szCs w:val="21"/>
        </w:rPr>
      </w:pPr>
      <w:r w:rsidRPr="009939F6">
        <w:rPr>
          <w:rFonts w:ascii="Open Sans" w:hAnsi="Open Sans" w:cs="Open Sans"/>
          <w:sz w:val="21"/>
          <w:szCs w:val="21"/>
        </w:rPr>
        <w:t xml:space="preserve">A Logopédia szakirány </w:t>
      </w:r>
      <w:r w:rsidRPr="009939F6">
        <w:rPr>
          <w:rFonts w:ascii="Open Sans" w:hAnsi="Open Sans" w:cs="Open Sans"/>
          <w:i/>
          <w:sz w:val="21"/>
          <w:szCs w:val="21"/>
        </w:rPr>
        <w:t>egy szakirányos képzési formában</w:t>
      </w:r>
      <w:r w:rsidRPr="009939F6">
        <w:rPr>
          <w:rFonts w:ascii="Open Sans" w:hAnsi="Open Sans" w:cs="Open Sans"/>
          <w:sz w:val="21"/>
          <w:szCs w:val="21"/>
        </w:rPr>
        <w:t xml:space="preserve"> indul érettségivel rendelkezők és felsőfokú oklevéllel (diplomával) rendelkezők számára nappali és levelező tagozaton egyaránt 8 féléves képzés formájában. Logopédia szakirány esetében az egy szakirányos képzési forma azt jelenti, hogy a logopédus hallgatók a szakirányos képzésben két szakirány összesített óra- és kreditszámának megfelelő terjedelemben sajátítják el a logopédia szakirány tartalmait.</w:t>
      </w:r>
    </w:p>
    <w:p w14:paraId="0F3A8D53" w14:textId="65FD797F"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 xml:space="preserve">Minden hallgató kitölti a Neptunban található jelentkezési lapot (az üres jelentkezési lap megtekinthető pdf formátumban a </w:t>
      </w:r>
      <w:hyperlink r:id="rId13" w:history="1">
        <w:r w:rsidRPr="000B1FAE">
          <w:rPr>
            <w:rStyle w:val="Hiperhivatkozs"/>
            <w:rFonts w:ascii="Open Sans" w:hAnsi="Open Sans" w:cs="Open Sans"/>
            <w:b/>
            <w:sz w:val="21"/>
            <w:szCs w:val="21"/>
          </w:rPr>
          <w:t>Szakiranyvalasztasi_urlap_2024_minta_ures</w:t>
        </w:r>
      </w:hyperlink>
      <w:r w:rsidRPr="009939F6">
        <w:rPr>
          <w:rFonts w:ascii="Open Sans" w:hAnsi="Open Sans" w:cs="Open Sans"/>
          <w:b/>
          <w:sz w:val="21"/>
          <w:szCs w:val="21"/>
        </w:rPr>
        <w:t xml:space="preserve"> </w:t>
      </w:r>
      <w:r w:rsidR="00084783">
        <w:rPr>
          <w:rFonts w:ascii="Open Sans" w:hAnsi="Open Sans" w:cs="Open Sans"/>
          <w:sz w:val="21"/>
          <w:szCs w:val="21"/>
        </w:rPr>
        <w:t>dokumentumban).</w:t>
      </w:r>
    </w:p>
    <w:p w14:paraId="544C6685" w14:textId="77777777" w:rsidR="009939F6" w:rsidRPr="009939F6" w:rsidRDefault="009939F6" w:rsidP="009939F6">
      <w:pPr>
        <w:spacing w:after="180"/>
        <w:jc w:val="both"/>
        <w:rPr>
          <w:rFonts w:ascii="Open Sans" w:hAnsi="Open Sans" w:cs="Open Sans"/>
          <w:bCs/>
          <w:sz w:val="21"/>
          <w:szCs w:val="21"/>
        </w:rPr>
      </w:pPr>
      <w:r w:rsidRPr="009939F6">
        <w:rPr>
          <w:rFonts w:ascii="Open Sans" w:hAnsi="Open Sans" w:cs="Open Sans"/>
          <w:bCs/>
          <w:sz w:val="21"/>
          <w:szCs w:val="21"/>
        </w:rPr>
        <w:t>Első lépésben a hallgató kiválasztja a tagozatát.</w:t>
      </w:r>
    </w:p>
    <w:p w14:paraId="1205CD18"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Nappali tagozat választása esetén a 8 féléves képzés 19 soros táblája fog megjelenni. Itt kell rangsorolni a szakiránypárokat 1-19-ig.</w:t>
      </w:r>
    </w:p>
    <w:p w14:paraId="0399BDDB" w14:textId="77777777" w:rsidR="009939F6" w:rsidRPr="009939F6" w:rsidRDefault="009939F6" w:rsidP="009939F6">
      <w:pPr>
        <w:spacing w:after="180"/>
        <w:jc w:val="both"/>
        <w:rPr>
          <w:rFonts w:ascii="Open Sans" w:hAnsi="Open Sans" w:cs="Open Sans"/>
          <w:bCs/>
          <w:sz w:val="21"/>
          <w:szCs w:val="21"/>
        </w:rPr>
      </w:pPr>
      <w:r w:rsidRPr="009939F6">
        <w:rPr>
          <w:rFonts w:ascii="Open Sans" w:hAnsi="Open Sans" w:cs="Open Sans"/>
          <w:bCs/>
          <w:sz w:val="21"/>
          <w:szCs w:val="21"/>
        </w:rPr>
        <w:t>Levelező tagozat választása esetén 8 féléves vagy rövidített képzési formát lehet választani.</w:t>
      </w:r>
    </w:p>
    <w:p w14:paraId="3C152D83" w14:textId="77777777" w:rsidR="009939F6" w:rsidRPr="009939F6" w:rsidRDefault="009939F6" w:rsidP="009939F6">
      <w:pPr>
        <w:keepNext/>
        <w:tabs>
          <w:tab w:val="left" w:leader="dot" w:pos="5103"/>
        </w:tabs>
        <w:spacing w:before="240"/>
        <w:jc w:val="both"/>
        <w:rPr>
          <w:rFonts w:ascii="Open Sans" w:hAnsi="Open Sans" w:cs="Open Sans"/>
          <w:sz w:val="21"/>
          <w:szCs w:val="21"/>
        </w:rPr>
      </w:pPr>
      <w:r w:rsidRPr="009939F6">
        <w:rPr>
          <w:rFonts w:ascii="Open Sans" w:hAnsi="Open Sans" w:cs="Open Sans"/>
          <w:sz w:val="21"/>
          <w:szCs w:val="21"/>
        </w:rPr>
        <w:t>Kérem, válasszon az alábbi képzési lehetőségek közül (csak levelező tagozaton):</w:t>
      </w:r>
    </w:p>
    <w:p w14:paraId="137FC1DA" w14:textId="77777777" w:rsidR="009939F6" w:rsidRPr="009939F6" w:rsidRDefault="009939F6" w:rsidP="009939F6">
      <w:pPr>
        <w:pStyle w:val="Listaszerbekezds"/>
        <w:keepNext/>
        <w:numPr>
          <w:ilvl w:val="0"/>
          <w:numId w:val="2"/>
        </w:numPr>
        <w:spacing w:after="0" w:line="240" w:lineRule="auto"/>
        <w:ind w:left="714" w:hanging="357"/>
        <w:jc w:val="both"/>
        <w:rPr>
          <w:rFonts w:ascii="Open Sans" w:hAnsi="Open Sans" w:cs="Open Sans"/>
          <w:bCs/>
          <w:sz w:val="21"/>
          <w:szCs w:val="21"/>
        </w:rPr>
      </w:pPr>
      <w:r w:rsidRPr="009939F6">
        <w:rPr>
          <w:rFonts w:ascii="Open Sans" w:hAnsi="Open Sans" w:cs="Open Sans"/>
          <w:bCs/>
          <w:sz w:val="21"/>
          <w:szCs w:val="21"/>
        </w:rPr>
        <w:t>érettségivel rendelkezem – 8 féléves képzést választok</w:t>
      </w:r>
    </w:p>
    <w:p w14:paraId="273C71B5" w14:textId="77777777" w:rsidR="009939F6" w:rsidRPr="009939F6" w:rsidRDefault="009939F6" w:rsidP="009939F6">
      <w:pPr>
        <w:pStyle w:val="Listaszerbekezds"/>
        <w:numPr>
          <w:ilvl w:val="0"/>
          <w:numId w:val="2"/>
        </w:numPr>
        <w:spacing w:after="0" w:line="240" w:lineRule="auto"/>
        <w:ind w:left="714" w:hanging="357"/>
        <w:jc w:val="both"/>
        <w:rPr>
          <w:rFonts w:ascii="Open Sans" w:hAnsi="Open Sans" w:cs="Open Sans"/>
          <w:bCs/>
          <w:sz w:val="21"/>
          <w:szCs w:val="21"/>
        </w:rPr>
      </w:pPr>
      <w:r w:rsidRPr="009939F6">
        <w:rPr>
          <w:rFonts w:ascii="Open Sans" w:hAnsi="Open Sans" w:cs="Open Sans"/>
          <w:bCs/>
          <w:sz w:val="21"/>
          <w:szCs w:val="21"/>
        </w:rPr>
        <w:t xml:space="preserve">felsőfokú végzettségem (diplomám) van – 8 féléves képzést választok </w:t>
      </w:r>
    </w:p>
    <w:p w14:paraId="54E2F85B" w14:textId="77777777" w:rsidR="009939F6" w:rsidRPr="009939F6" w:rsidRDefault="009939F6" w:rsidP="009939F6">
      <w:pPr>
        <w:pStyle w:val="Listaszerbekezds"/>
        <w:numPr>
          <w:ilvl w:val="0"/>
          <w:numId w:val="2"/>
        </w:numPr>
        <w:spacing w:after="180"/>
        <w:jc w:val="both"/>
        <w:rPr>
          <w:rFonts w:ascii="Open Sans" w:hAnsi="Open Sans" w:cs="Open Sans"/>
          <w:bCs/>
          <w:sz w:val="21"/>
          <w:szCs w:val="21"/>
        </w:rPr>
      </w:pPr>
      <w:r w:rsidRPr="009939F6">
        <w:rPr>
          <w:rFonts w:ascii="Open Sans" w:hAnsi="Open Sans" w:cs="Open Sans"/>
          <w:bCs/>
          <w:sz w:val="21"/>
          <w:szCs w:val="21"/>
        </w:rPr>
        <w:t xml:space="preserve">felsőfokú végzettségem (diplomám) van – rövidített (6 féléves), egy szakirányos képzést választok </w:t>
      </w:r>
    </w:p>
    <w:p w14:paraId="38FF4AB9" w14:textId="77777777" w:rsidR="009939F6" w:rsidRDefault="009939F6">
      <w:pPr>
        <w:rPr>
          <w:rFonts w:ascii="Open Sans" w:hAnsi="Open Sans" w:cs="Open Sans"/>
          <w:sz w:val="21"/>
          <w:szCs w:val="21"/>
        </w:rPr>
      </w:pPr>
      <w:r>
        <w:rPr>
          <w:rFonts w:ascii="Open Sans" w:hAnsi="Open Sans" w:cs="Open Sans"/>
          <w:sz w:val="21"/>
          <w:szCs w:val="21"/>
        </w:rPr>
        <w:br w:type="page"/>
      </w:r>
    </w:p>
    <w:p w14:paraId="225E9F77" w14:textId="7F3540AE"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lastRenderedPageBreak/>
        <w:t xml:space="preserve">A </w:t>
      </w:r>
      <w:r w:rsidRPr="009939F6">
        <w:rPr>
          <w:rFonts w:ascii="Open Sans" w:hAnsi="Open Sans" w:cs="Open Sans"/>
          <w:b/>
          <w:sz w:val="21"/>
          <w:szCs w:val="21"/>
        </w:rPr>
        <w:t>8 féléves képzést</w:t>
      </w:r>
      <w:r w:rsidRPr="009939F6">
        <w:rPr>
          <w:rFonts w:ascii="Open Sans" w:hAnsi="Open Sans" w:cs="Open Sans"/>
          <w:sz w:val="21"/>
          <w:szCs w:val="21"/>
        </w:rPr>
        <w:t xml:space="preserve"> (nappali vagy levelező tagozat esetén az 1. vagy 2. opció) bejelölő hallgató </w:t>
      </w:r>
      <w:r w:rsidRPr="009939F6">
        <w:rPr>
          <w:rFonts w:ascii="Open Sans" w:hAnsi="Open Sans" w:cs="Open Sans"/>
          <w:b/>
          <w:sz w:val="21"/>
          <w:szCs w:val="21"/>
        </w:rPr>
        <w:t xml:space="preserve">két szakirányt </w:t>
      </w:r>
      <w:r w:rsidRPr="009939F6">
        <w:rPr>
          <w:rFonts w:ascii="Open Sans" w:hAnsi="Open Sans" w:cs="Open Sans"/>
          <w:sz w:val="21"/>
          <w:szCs w:val="21"/>
        </w:rPr>
        <w:t>választ</w:t>
      </w:r>
      <w:r w:rsidRPr="009939F6">
        <w:rPr>
          <w:rFonts w:ascii="Open Sans" w:hAnsi="Open Sans" w:cs="Open Sans"/>
          <w:b/>
          <w:sz w:val="21"/>
          <w:szCs w:val="21"/>
        </w:rPr>
        <w:t xml:space="preserve"> </w:t>
      </w:r>
      <w:r w:rsidRPr="009939F6">
        <w:rPr>
          <w:rFonts w:ascii="Open Sans" w:hAnsi="Open Sans" w:cs="Open Sans"/>
          <w:sz w:val="21"/>
          <w:szCs w:val="21"/>
        </w:rPr>
        <w:t xml:space="preserve">(vagy a 8 féléves logopédiát). Oly módon rangsorolja a szakiránypárokat, hogy az általa </w:t>
      </w:r>
      <w:r w:rsidRPr="009939F6">
        <w:rPr>
          <w:rFonts w:ascii="Open Sans" w:hAnsi="Open Sans" w:cs="Open Sans"/>
          <w:b/>
          <w:bCs/>
          <w:sz w:val="21"/>
          <w:szCs w:val="21"/>
        </w:rPr>
        <w:t>leginkább preferált szakiránypár mellé</w:t>
      </w:r>
      <w:r w:rsidRPr="009939F6">
        <w:rPr>
          <w:rFonts w:ascii="Open Sans" w:hAnsi="Open Sans" w:cs="Open Sans"/>
          <w:sz w:val="21"/>
          <w:szCs w:val="21"/>
        </w:rPr>
        <w:t xml:space="preserve"> </w:t>
      </w:r>
      <w:r w:rsidRPr="009939F6">
        <w:rPr>
          <w:rFonts w:ascii="Open Sans" w:hAnsi="Open Sans" w:cs="Open Sans"/>
          <w:b/>
          <w:bCs/>
          <w:sz w:val="21"/>
          <w:szCs w:val="21"/>
        </w:rPr>
        <w:t>„1”-es kódot</w:t>
      </w:r>
      <w:r w:rsidRPr="009939F6">
        <w:rPr>
          <w:rFonts w:ascii="Open Sans" w:hAnsi="Open Sans" w:cs="Open Sans"/>
          <w:sz w:val="21"/>
          <w:szCs w:val="21"/>
        </w:rPr>
        <w:t xml:space="preserve"> választ a legördülő menüből. Majd a többi szakiránypárt rangsorolja növekvő számokkal egészen 19-ig. A legkevésbé preferált szakiránypár kapja a 19-es kódot.</w:t>
      </w:r>
    </w:p>
    <w:p w14:paraId="23185AFE" w14:textId="77777777" w:rsidR="009939F6" w:rsidRPr="009939F6" w:rsidRDefault="009939F6" w:rsidP="009939F6">
      <w:pPr>
        <w:spacing w:after="180"/>
        <w:jc w:val="both"/>
        <w:rPr>
          <w:rFonts w:ascii="Open Sans" w:hAnsi="Open Sans" w:cs="Open Sans"/>
          <w:bCs/>
          <w:iCs/>
          <w:sz w:val="21"/>
          <w:szCs w:val="21"/>
        </w:rPr>
      </w:pPr>
      <w:r w:rsidRPr="009939F6">
        <w:rPr>
          <w:rFonts w:ascii="Open Sans" w:hAnsi="Open Sans" w:cs="Open Sans"/>
          <w:b/>
          <w:bCs/>
          <w:iCs/>
          <w:sz w:val="21"/>
          <w:szCs w:val="21"/>
        </w:rPr>
        <w:t xml:space="preserve">A rövidített (6 féléves) képzés </w:t>
      </w:r>
      <w:r w:rsidRPr="009939F6">
        <w:rPr>
          <w:rFonts w:ascii="Open Sans" w:hAnsi="Open Sans" w:cs="Open Sans"/>
          <w:bCs/>
          <w:iCs/>
          <w:sz w:val="21"/>
          <w:szCs w:val="21"/>
        </w:rPr>
        <w:t xml:space="preserve">választására </w:t>
      </w:r>
      <w:r w:rsidRPr="009939F6">
        <w:rPr>
          <w:rFonts w:ascii="Open Sans" w:hAnsi="Open Sans" w:cs="Open Sans"/>
          <w:b/>
          <w:bCs/>
          <w:iCs/>
          <w:sz w:val="21"/>
          <w:szCs w:val="21"/>
        </w:rPr>
        <w:t xml:space="preserve">csak felsőfokú végzettséggel (diplomával) rendelkező, levelező tagozatos hallgatók </w:t>
      </w:r>
      <w:r w:rsidRPr="009939F6">
        <w:rPr>
          <w:rFonts w:ascii="Open Sans" w:hAnsi="Open Sans" w:cs="Open Sans"/>
          <w:bCs/>
          <w:iCs/>
          <w:sz w:val="21"/>
          <w:szCs w:val="21"/>
        </w:rPr>
        <w:t xml:space="preserve">számára van lehetőség (3. opció), akik kreditátviteli kérelemmel modulbeszámítást kértek/kérnek. A leginkább preferált szakirány mellé „1”-es kódot jelölnek a legördülő menüből, majd a többit rangsorolják „2-8”-ig. </w:t>
      </w:r>
      <w:r w:rsidRPr="009939F6">
        <w:rPr>
          <w:rFonts w:ascii="Open Sans" w:hAnsi="Open Sans" w:cs="Open Sans"/>
          <w:sz w:val="21"/>
          <w:szCs w:val="21"/>
        </w:rPr>
        <w:t>A legkevésbé preferált szakirány kapja a 8-es kódot (a logopédia szakirány ezen a listán választva is 8 féléves képzés jelent). Diplomával nem rendelkező hallgatók erről a listáról nem választhatnak.</w:t>
      </w:r>
    </w:p>
    <w:p w14:paraId="7867960A" w14:textId="77777777" w:rsidR="009939F6" w:rsidRPr="009939F6" w:rsidRDefault="009939F6" w:rsidP="009939F6">
      <w:pPr>
        <w:jc w:val="both"/>
        <w:rPr>
          <w:rFonts w:ascii="Open Sans" w:hAnsi="Open Sans" w:cs="Open Sans"/>
          <w:sz w:val="21"/>
          <w:szCs w:val="21"/>
        </w:rPr>
      </w:pPr>
      <w:r w:rsidRPr="009939F6">
        <w:rPr>
          <w:rFonts w:ascii="Open Sans" w:hAnsi="Open Sans" w:cs="Open Sans"/>
          <w:sz w:val="21"/>
          <w:szCs w:val="21"/>
        </w:rPr>
        <w:t xml:space="preserve">Ha valaki végképp nem szeretné valamelyik szakirányt/szakiránypárt választani, lehetősége van ez esetben a „nem választom” opciót választani. Ezzel azonban érdemes óvatosan bánni, mert ha lecsúszik az általa preferált szakirányról/szakiránypárról és túl sok helyen jelöli a „nem választom” lehetőséget, esetleg nem tudjuk hova átsorolni. A LO szakirány esetében </w:t>
      </w:r>
      <w:r w:rsidRPr="009939F6">
        <w:rPr>
          <w:rFonts w:ascii="Open Sans" w:hAnsi="Open Sans" w:cs="Open Sans"/>
          <w:i/>
          <w:sz w:val="21"/>
          <w:szCs w:val="21"/>
          <w:u w:val="single"/>
        </w:rPr>
        <w:t>előzetes képességfelmérés</w:t>
      </w:r>
      <w:r w:rsidRPr="009939F6">
        <w:rPr>
          <w:rFonts w:ascii="Open Sans" w:hAnsi="Open Sans" w:cs="Open Sans"/>
          <w:sz w:val="21"/>
          <w:szCs w:val="21"/>
        </w:rPr>
        <w:t xml:space="preserve"> van (lásd később). Érdemes annak is részt vennie a képességfelmérésen, aki csak „2”-es, „3”-as vagy „4”-es helyen jelöli a logopédiát, mert ha esetleg nem jut be az első helyen jelöltekre, akkor az átsoroláskor nem vehetjük figyelembe azokat, akik nem jelentek meg, vagy nem feleltek meg a képességfelmérésen.</w:t>
      </w:r>
    </w:p>
    <w:p w14:paraId="38F400AF" w14:textId="77777777" w:rsidR="009939F6" w:rsidRPr="009939F6" w:rsidRDefault="009939F6" w:rsidP="009939F6">
      <w:pPr>
        <w:spacing w:before="300" w:after="180"/>
        <w:jc w:val="both"/>
        <w:rPr>
          <w:rFonts w:ascii="Open Sans" w:hAnsi="Open Sans" w:cs="Open Sans"/>
          <w:b/>
          <w:bCs/>
          <w:sz w:val="21"/>
          <w:szCs w:val="21"/>
        </w:rPr>
      </w:pPr>
      <w:r w:rsidRPr="009939F6">
        <w:rPr>
          <w:rFonts w:ascii="Open Sans" w:hAnsi="Open Sans" w:cs="Open Sans"/>
          <w:b/>
          <w:bCs/>
          <w:sz w:val="21"/>
          <w:szCs w:val="21"/>
        </w:rPr>
        <w:t>Elbírálás, rangsorolás</w:t>
      </w:r>
    </w:p>
    <w:p w14:paraId="03CB0794" w14:textId="77777777" w:rsidR="009939F6" w:rsidRPr="009939F6" w:rsidRDefault="009939F6" w:rsidP="009939F6">
      <w:pPr>
        <w:spacing w:after="180"/>
        <w:jc w:val="both"/>
        <w:rPr>
          <w:rFonts w:ascii="Open Sans" w:hAnsi="Open Sans" w:cs="Open Sans"/>
          <w:b/>
          <w:i/>
          <w:sz w:val="21"/>
          <w:szCs w:val="21"/>
        </w:rPr>
      </w:pPr>
      <w:r w:rsidRPr="009939F6">
        <w:rPr>
          <w:rFonts w:ascii="Open Sans" w:hAnsi="Open Sans" w:cs="Open Sans"/>
          <w:b/>
          <w:i/>
          <w:sz w:val="21"/>
          <w:szCs w:val="21"/>
        </w:rPr>
        <w:t>További tájékoztatás a hallgatói választások elbírálásáról, a jelentkezések rangsorolásáról a tavaszi szakirány-választáson.</w:t>
      </w:r>
    </w:p>
    <w:p w14:paraId="1EEE6F9E"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A jelentkezések feldolgozása az oktatási dékánhelyettesi titkárságon történik, a Neptun kérvényekből kiemelt adatokhoz hozzárendeljük a Tanulmányi Hivataltól megkapott előző félévi kreditindexeket és a felvett kreditek számát.</w:t>
      </w:r>
    </w:p>
    <w:p w14:paraId="3C3CB260"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 xml:space="preserve">Amennyiben az első helyen jelentkező hallgatók száma meghaladja a szakirányra meghirdetett keretszámot, a hallgatókat rangsorolni kell. </w:t>
      </w:r>
    </w:p>
    <w:p w14:paraId="7F93ECA1"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 xml:space="preserve">A rangsorolás a következő képlettel kapott </w:t>
      </w:r>
      <w:r w:rsidRPr="009939F6">
        <w:rPr>
          <w:rFonts w:ascii="Open Sans" w:hAnsi="Open Sans" w:cs="Open Sans"/>
          <w:b/>
          <w:i/>
          <w:sz w:val="21"/>
          <w:szCs w:val="21"/>
          <w:u w:val="single"/>
        </w:rPr>
        <w:t>tanulmányi mutató</w:t>
      </w:r>
      <w:r w:rsidRPr="009939F6">
        <w:rPr>
          <w:rFonts w:ascii="Open Sans" w:hAnsi="Open Sans" w:cs="Open Sans"/>
          <w:sz w:val="21"/>
          <w:szCs w:val="21"/>
        </w:rPr>
        <w:t xml:space="preserve"> alapján történik: </w:t>
      </w:r>
    </w:p>
    <w:p w14:paraId="68E9E1EF" w14:textId="77777777" w:rsidR="009939F6" w:rsidRPr="009939F6" w:rsidRDefault="00710ABE" w:rsidP="009939F6">
      <w:pPr>
        <w:spacing w:after="180"/>
        <w:rPr>
          <w:rFonts w:ascii="Open Sans" w:hAnsi="Open Sans" w:cs="Open Sans"/>
          <w:b/>
          <w:bCs/>
          <w:caps/>
        </w:rPr>
      </w:pPr>
      <m:oMathPara>
        <m:oMathParaPr>
          <m:jc m:val="center"/>
        </m:oMathParaPr>
        <m:oMath>
          <m:f>
            <m:fPr>
              <m:ctrlPr>
                <w:rPr>
                  <w:rFonts w:ascii="Cambria Math" w:hAnsi="Cambria Math" w:cs="Open Sans"/>
                  <w:b/>
                  <w:bCs/>
                  <w:i/>
                  <w:caps/>
                </w:rPr>
              </m:ctrlPr>
            </m:fPr>
            <m:num>
              <m:r>
                <m:rPr>
                  <m:sty m:val="bi"/>
                </m:rPr>
                <w:rPr>
                  <w:rFonts w:ascii="Cambria Math" w:hAnsi="Cambria Math" w:cs="Open Sans"/>
                  <w:caps/>
                </w:rPr>
                <m:t>kreditindex x 30</m:t>
              </m:r>
            </m:num>
            <m:den>
              <m:r>
                <m:rPr>
                  <m:sty m:val="bi"/>
                </m:rPr>
                <w:rPr>
                  <w:rFonts w:ascii="Cambria Math" w:hAnsi="Cambria Math" w:cs="Open Sans"/>
                  <w:caps/>
                </w:rPr>
                <m:t>felvett kredit</m:t>
              </m:r>
            </m:den>
          </m:f>
        </m:oMath>
      </m:oMathPara>
    </w:p>
    <w:p w14:paraId="6F8D7AFE" w14:textId="77777777" w:rsidR="009939F6" w:rsidRPr="009939F6" w:rsidRDefault="009939F6" w:rsidP="009939F6">
      <w:pPr>
        <w:spacing w:before="240" w:after="180"/>
        <w:jc w:val="both"/>
        <w:rPr>
          <w:rFonts w:ascii="Open Sans" w:hAnsi="Open Sans" w:cs="Open Sans"/>
          <w:sz w:val="21"/>
          <w:szCs w:val="21"/>
        </w:rPr>
      </w:pPr>
      <w:r w:rsidRPr="009939F6">
        <w:rPr>
          <w:rFonts w:ascii="Open Sans" w:hAnsi="Open Sans" w:cs="Open Sans"/>
          <w:sz w:val="21"/>
          <w:szCs w:val="21"/>
        </w:rPr>
        <w:t>Ha a kreditindexet visszaszorozzuk 30-cal (ezzel megkapjuk az egyes kurzusok kreditértéke és érdemjegye szorzatának összértékét), majd ezt a számot a felvett kreditek értékével elosztjuk (két tizedesig vesszük figyelembe az eredményt), akkor a valódi hallgatói teljesítmény mutatóját kapjuk. E számítási mód kiküszöböli azt a hátrányt, hogy valaki nem jutott be a kötelező kurzusára (csoportbontás, létszámkorlát stb. okokból), és esetleg csak 25, 19 vagy 15 kreditet tudott felvenni az első félévben. Ez a számítás a valóságban felvett és teljesített kurzusokon elért eredmények mentén rangsorolja a hallgatókat. Ugyanakkor ez a számítás arra is tekintettel van, hogy a hallgató teljesítette-e a felvett kurzusait, tehát nem részesíti előnyben azokat a hallgatókat, akik felvett tanegységeiket nem teljesítették (vagy elégtelent kaptak).</w:t>
      </w:r>
    </w:p>
    <w:p w14:paraId="21B45511"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Nincsen előre rögzített tanulmányi mutató, amit el kell érni. A hallgatók eredményei és a keretszám határozza meg, hogy hova fog esni az a tanulmányi eredmény, amivel be lehet kerülni. Példa: ha a szomatopedagógiára nappali tagozaton 56 fő jelentkezik első helyen, akkor az az 54 fő fog bekerülni, aki az 1-54. helyezést érte el a fenti számítás eredménye alapján felállított rangsorban.</w:t>
      </w:r>
    </w:p>
    <w:p w14:paraId="1E302B25"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lastRenderedPageBreak/>
        <w:t>Aki nem jut be az általa „1”-es kóddal ellátott (választott) szakiránypárra, a további szakiránypárok közül arra fogjuk sorolni, amelyiken maradt még üres hely, és amit a hallgató előkelőbb helyre rangsorolt. Arra is figyelünk, hogy ha a szakiránypárból az egyikre bejutott, akkor azt megtartjuk, és megkeressük, hogy melyik az a szakiránypár, amiben a már „megszerzett” szakirány a leghamarabb szerepel. Példa: a hallgató AS-SZO szakiránypárt választott, a SZO-ra bejutott, de az AS-ra nem. A rangsoroláskor elsősorban azt a szakiránypárt fogjuk keresni, amelyikben a SZO is szerepel, hiszen az „1”-es kód jelzi, hogy a SZO is magas preferencia a hallgató számára. A kérelmek alapján minden hallgatót besorolunk valahova.</w:t>
      </w:r>
    </w:p>
    <w:p w14:paraId="38F3E63C" w14:textId="77777777" w:rsidR="009939F6" w:rsidRPr="009939F6" w:rsidRDefault="009939F6" w:rsidP="009939F6">
      <w:pPr>
        <w:spacing w:after="240"/>
        <w:jc w:val="both"/>
        <w:rPr>
          <w:rFonts w:ascii="Open Sans" w:hAnsi="Open Sans" w:cs="Open Sans"/>
          <w:sz w:val="21"/>
          <w:szCs w:val="21"/>
        </w:rPr>
      </w:pPr>
      <w:r w:rsidRPr="009939F6">
        <w:rPr>
          <w:rFonts w:ascii="Open Sans" w:hAnsi="Open Sans" w:cs="Open Sans"/>
          <w:sz w:val="21"/>
          <w:szCs w:val="21"/>
        </w:rPr>
        <w:t>Logopédia szakirány esetén a jelentkezők teljesítményét a Logopédia Szakcsoport az írott nyelvi képességfelmérés és a beszédállapot-felmérés során számszerűen értékeli. A felmérésen szerzett pontszámok alapján alakul ki a jelentkezők rangsora, melynek elsősorban a keretszámot meghaladó jelentkezések esetén van jelentősége. A keretszámot meghaladó jelentkezés esetén a logopédiai képességfelmérésen elért pontszám alapján rangsoroljuk a jelentkezőket.</w:t>
      </w:r>
    </w:p>
    <w:p w14:paraId="7FD463AF" w14:textId="77777777" w:rsidR="009939F6" w:rsidRPr="009939F6" w:rsidRDefault="009939F6" w:rsidP="009939F6">
      <w:pPr>
        <w:spacing w:before="300" w:after="180"/>
        <w:jc w:val="both"/>
        <w:rPr>
          <w:rFonts w:ascii="Open Sans" w:hAnsi="Open Sans" w:cs="Open Sans"/>
          <w:b/>
          <w:i/>
          <w:sz w:val="21"/>
          <w:szCs w:val="21"/>
        </w:rPr>
      </w:pPr>
      <w:r w:rsidRPr="009939F6">
        <w:rPr>
          <w:rFonts w:ascii="Open Sans" w:hAnsi="Open Sans" w:cs="Open Sans"/>
          <w:b/>
          <w:i/>
          <w:sz w:val="21"/>
          <w:szCs w:val="21"/>
        </w:rPr>
        <w:t>Többletpontok igazolt szakterületi munkatapasztalatra (a tavaszi szakirány-választáson)</w:t>
      </w:r>
    </w:p>
    <w:p w14:paraId="12013341"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 xml:space="preserve">Amennyiben a hallgató munkaviszonyban áll az általa választott szakirányhoz tartozó terepen, és ezt hivatalosan igazolja, többletpontot szerezhet, amivel a rangsoroláskor előnyben részesülhet. </w:t>
      </w:r>
      <w:r w:rsidRPr="009939F6">
        <w:rPr>
          <w:rFonts w:ascii="Open Sans" w:hAnsi="Open Sans" w:cs="Open Sans"/>
          <w:b/>
          <w:sz w:val="21"/>
          <w:szCs w:val="21"/>
        </w:rPr>
        <w:t>A többletpont értéke: 0,50 pont.</w:t>
      </w:r>
    </w:p>
    <w:p w14:paraId="5317EFB2" w14:textId="77777777" w:rsidR="009939F6" w:rsidRPr="009939F6" w:rsidRDefault="009939F6" w:rsidP="009939F6">
      <w:pPr>
        <w:jc w:val="both"/>
        <w:rPr>
          <w:rFonts w:ascii="Open Sans" w:hAnsi="Open Sans" w:cs="Open Sans"/>
          <w:sz w:val="21"/>
          <w:szCs w:val="21"/>
        </w:rPr>
      </w:pPr>
      <w:r w:rsidRPr="009939F6">
        <w:rPr>
          <w:rFonts w:ascii="Open Sans" w:hAnsi="Open Sans" w:cs="Open Sans"/>
          <w:sz w:val="21"/>
          <w:szCs w:val="21"/>
        </w:rPr>
        <w:t>Hivatalos munkáltatói igazolást szükséges benyújtani (nincs erre külön formanyomtatvány a karon, a munkahelyen kell kikérni), amin a következő adatok szerepeljenek:</w:t>
      </w:r>
    </w:p>
    <w:p w14:paraId="58536A83" w14:textId="77777777" w:rsidR="009939F6" w:rsidRPr="009939F6" w:rsidRDefault="009939F6" w:rsidP="009939F6">
      <w:pPr>
        <w:pStyle w:val="Listaszerbekezds"/>
        <w:numPr>
          <w:ilvl w:val="0"/>
          <w:numId w:val="3"/>
        </w:numPr>
        <w:spacing w:after="0" w:line="240" w:lineRule="auto"/>
        <w:ind w:left="714" w:hanging="357"/>
        <w:jc w:val="both"/>
        <w:rPr>
          <w:rFonts w:ascii="Open Sans" w:hAnsi="Open Sans" w:cs="Open Sans"/>
          <w:sz w:val="21"/>
          <w:szCs w:val="21"/>
        </w:rPr>
      </w:pPr>
      <w:r w:rsidRPr="009939F6">
        <w:rPr>
          <w:rFonts w:ascii="Open Sans" w:hAnsi="Open Sans" w:cs="Open Sans"/>
          <w:sz w:val="21"/>
          <w:szCs w:val="21"/>
        </w:rPr>
        <w:t xml:space="preserve">a betöltött munkakör, </w:t>
      </w:r>
    </w:p>
    <w:p w14:paraId="1329FE2E" w14:textId="77777777" w:rsidR="009939F6" w:rsidRPr="009939F6" w:rsidRDefault="009939F6" w:rsidP="009939F6">
      <w:pPr>
        <w:pStyle w:val="Listaszerbekezds"/>
        <w:numPr>
          <w:ilvl w:val="0"/>
          <w:numId w:val="3"/>
        </w:numPr>
        <w:spacing w:after="0" w:line="240" w:lineRule="auto"/>
        <w:ind w:left="714" w:hanging="357"/>
        <w:jc w:val="both"/>
        <w:rPr>
          <w:rFonts w:ascii="Open Sans" w:hAnsi="Open Sans" w:cs="Open Sans"/>
          <w:sz w:val="21"/>
          <w:szCs w:val="21"/>
        </w:rPr>
      </w:pPr>
      <w:r w:rsidRPr="009939F6">
        <w:rPr>
          <w:rFonts w:ascii="Open Sans" w:hAnsi="Open Sans" w:cs="Open Sans"/>
          <w:sz w:val="21"/>
          <w:szCs w:val="21"/>
        </w:rPr>
        <w:t xml:space="preserve">a jogviszony időtartama (mettől-meddig; a 2023. szeptember után keletkezett jogviszonyokat nem tudjuk figyelembe venni), </w:t>
      </w:r>
    </w:p>
    <w:p w14:paraId="4D08F557" w14:textId="77777777" w:rsidR="009939F6" w:rsidRPr="009939F6" w:rsidRDefault="009939F6" w:rsidP="009939F6">
      <w:pPr>
        <w:pStyle w:val="Listaszerbekezds"/>
        <w:numPr>
          <w:ilvl w:val="0"/>
          <w:numId w:val="3"/>
        </w:numPr>
        <w:spacing w:after="0" w:line="240" w:lineRule="auto"/>
        <w:ind w:left="714" w:hanging="357"/>
        <w:jc w:val="both"/>
        <w:rPr>
          <w:rFonts w:ascii="Open Sans" w:hAnsi="Open Sans" w:cs="Open Sans"/>
          <w:sz w:val="21"/>
          <w:szCs w:val="21"/>
        </w:rPr>
      </w:pPr>
      <w:r w:rsidRPr="009939F6">
        <w:rPr>
          <w:rFonts w:ascii="Open Sans" w:hAnsi="Open Sans" w:cs="Open Sans"/>
          <w:sz w:val="21"/>
          <w:szCs w:val="21"/>
        </w:rPr>
        <w:t xml:space="preserve">napi/heti munkaidő, továbbá, hogy </w:t>
      </w:r>
    </w:p>
    <w:p w14:paraId="6BB8E125" w14:textId="77777777" w:rsidR="009939F6" w:rsidRPr="009939F6" w:rsidRDefault="009939F6" w:rsidP="009939F6">
      <w:pPr>
        <w:pStyle w:val="Listaszerbekezds"/>
        <w:numPr>
          <w:ilvl w:val="0"/>
          <w:numId w:val="3"/>
        </w:numPr>
        <w:spacing w:after="120" w:line="240" w:lineRule="auto"/>
        <w:ind w:left="714" w:hanging="357"/>
        <w:jc w:val="both"/>
        <w:rPr>
          <w:rFonts w:ascii="Open Sans" w:hAnsi="Open Sans" w:cs="Open Sans"/>
          <w:sz w:val="21"/>
          <w:szCs w:val="21"/>
        </w:rPr>
      </w:pPr>
      <w:r w:rsidRPr="009939F6">
        <w:rPr>
          <w:rFonts w:ascii="Open Sans" w:hAnsi="Open Sans" w:cs="Open Sans"/>
          <w:sz w:val="21"/>
          <w:szCs w:val="21"/>
        </w:rPr>
        <w:t>mely fogyatékossági típusba sorolt személyekkel foglalkozik a hallgató.</w:t>
      </w:r>
    </w:p>
    <w:p w14:paraId="2EA240C7" w14:textId="77777777" w:rsidR="009939F6" w:rsidRPr="009939F6" w:rsidRDefault="009939F6" w:rsidP="009939F6">
      <w:pPr>
        <w:spacing w:after="120"/>
        <w:ind w:left="357"/>
        <w:jc w:val="both"/>
        <w:rPr>
          <w:rFonts w:ascii="Open Sans" w:hAnsi="Open Sans" w:cs="Open Sans"/>
          <w:sz w:val="21"/>
          <w:szCs w:val="21"/>
        </w:rPr>
      </w:pPr>
      <w:r w:rsidRPr="009939F6">
        <w:rPr>
          <w:rFonts w:ascii="Open Sans" w:hAnsi="Open Sans" w:cs="Open Sans"/>
          <w:sz w:val="21"/>
          <w:szCs w:val="21"/>
        </w:rPr>
        <w:t>Az igazolás nemcsak jelenleg betöltött munkakör esetén nyújtható be, hanem korábbi munkaviszony esetén is, ha az legalább 7 hónapot meghaladó munkaviszony volt, minimum heti 5 órában.</w:t>
      </w:r>
    </w:p>
    <w:p w14:paraId="219BE158" w14:textId="77777777" w:rsidR="009939F6" w:rsidRPr="009939F6" w:rsidRDefault="009939F6" w:rsidP="009939F6">
      <w:pPr>
        <w:spacing w:after="180"/>
        <w:ind w:left="357"/>
        <w:jc w:val="both"/>
        <w:rPr>
          <w:rFonts w:ascii="Open Sans" w:hAnsi="Open Sans" w:cs="Open Sans"/>
          <w:color w:val="000000" w:themeColor="text1"/>
          <w:sz w:val="21"/>
          <w:szCs w:val="21"/>
        </w:rPr>
      </w:pPr>
      <w:r w:rsidRPr="009939F6">
        <w:rPr>
          <w:rFonts w:ascii="Open Sans" w:hAnsi="Open Sans" w:cs="Open Sans"/>
          <w:color w:val="000000" w:themeColor="text1"/>
          <w:sz w:val="21"/>
          <w:szCs w:val="21"/>
        </w:rPr>
        <w:t>Benyújtható a részmunkaidős és az önkéntes munka igazolása is, ha az legalább 7 hónapot meghaladó munka/önkéntesség volt, minimum heti 5 órában.</w:t>
      </w:r>
    </w:p>
    <w:p w14:paraId="7420B8A5" w14:textId="7EEF9FB9"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 xml:space="preserve">Az </w:t>
      </w:r>
      <w:r w:rsidRPr="009939F6">
        <w:rPr>
          <w:rFonts w:ascii="Open Sans" w:hAnsi="Open Sans" w:cs="Open Sans"/>
          <w:b/>
          <w:sz w:val="21"/>
          <w:szCs w:val="21"/>
        </w:rPr>
        <w:t>igazolást</w:t>
      </w:r>
      <w:r w:rsidRPr="009939F6">
        <w:rPr>
          <w:rFonts w:ascii="Open Sans" w:hAnsi="Open Sans" w:cs="Open Sans"/>
          <w:sz w:val="21"/>
          <w:szCs w:val="21"/>
        </w:rPr>
        <w:t xml:space="preserve"> a szakirány-választási időszakban (legkésőbb 2024. március 1</w:t>
      </w:r>
      <w:r w:rsidR="00874409">
        <w:rPr>
          <w:rFonts w:ascii="Open Sans" w:hAnsi="Open Sans" w:cs="Open Sans"/>
          <w:sz w:val="21"/>
          <w:szCs w:val="21"/>
        </w:rPr>
        <w:t>9</w:t>
      </w:r>
      <w:r w:rsidRPr="009939F6">
        <w:rPr>
          <w:rFonts w:ascii="Open Sans" w:hAnsi="Open Sans" w:cs="Open Sans"/>
          <w:sz w:val="21"/>
          <w:szCs w:val="21"/>
        </w:rPr>
        <w:t>-</w:t>
      </w:r>
      <w:r w:rsidR="00874409">
        <w:rPr>
          <w:rFonts w:ascii="Open Sans" w:hAnsi="Open Sans" w:cs="Open Sans"/>
          <w:sz w:val="21"/>
          <w:szCs w:val="21"/>
        </w:rPr>
        <w:t>é</w:t>
      </w:r>
      <w:r w:rsidRPr="009939F6">
        <w:rPr>
          <w:rFonts w:ascii="Open Sans" w:hAnsi="Open Sans" w:cs="Open Sans"/>
          <w:sz w:val="21"/>
          <w:szCs w:val="21"/>
        </w:rPr>
        <w:t xml:space="preserve">n kedden 23.59-ig) kell benyújtani elektronikus formában a dékánhelyettesi titkárságon Komáromi Hajnalka ügyintézőnek az </w:t>
      </w:r>
      <w:hyperlink r:id="rId14" w:history="1">
        <w:r w:rsidRPr="009939F6">
          <w:rPr>
            <w:rStyle w:val="Hiperhivatkozs"/>
            <w:rFonts w:ascii="Open Sans" w:hAnsi="Open Sans" w:cs="Open Sans"/>
            <w:sz w:val="21"/>
            <w:szCs w:val="21"/>
          </w:rPr>
          <w:t>oktatas@barczi.elte.hu</w:t>
        </w:r>
      </w:hyperlink>
      <w:r w:rsidRPr="009939F6">
        <w:rPr>
          <w:rFonts w:ascii="Open Sans" w:hAnsi="Open Sans" w:cs="Open Sans"/>
          <w:sz w:val="21"/>
          <w:szCs w:val="21"/>
        </w:rPr>
        <w:t xml:space="preserve"> címre. A szakirányfelelős véleményének kikérését követően a többletpontokat a dékánhelyettesi ügyintéző adja hozzá a tanulmányi mutatóhoz, ezzel megemelve a hallgató „pontszámát” (például: 4,03 tanulmányi mutató + 0,50 többletpont = 4,53).</w:t>
      </w:r>
    </w:p>
    <w:p w14:paraId="26587D51" w14:textId="77777777" w:rsidR="009939F6" w:rsidRPr="009939F6" w:rsidRDefault="009939F6" w:rsidP="009939F6">
      <w:pPr>
        <w:keepNext/>
        <w:spacing w:before="300" w:after="180"/>
        <w:jc w:val="both"/>
        <w:rPr>
          <w:rFonts w:ascii="Open Sans" w:hAnsi="Open Sans" w:cs="Open Sans"/>
          <w:b/>
          <w:sz w:val="21"/>
          <w:szCs w:val="21"/>
        </w:rPr>
      </w:pPr>
      <w:r w:rsidRPr="009939F6">
        <w:rPr>
          <w:rFonts w:ascii="Open Sans" w:hAnsi="Open Sans" w:cs="Open Sans"/>
          <w:b/>
          <w:sz w:val="21"/>
          <w:szCs w:val="21"/>
        </w:rPr>
        <w:t>Értesítés és fellebbezés</w:t>
      </w:r>
    </w:p>
    <w:p w14:paraId="42A2B661" w14:textId="77777777" w:rsid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 xml:space="preserve">A jelentkezések és a létszámkorlátok alapján kialakult „felvételi eredményről” </w:t>
      </w:r>
      <w:r w:rsidRPr="009939F6">
        <w:rPr>
          <w:rFonts w:ascii="Open Sans" w:hAnsi="Open Sans" w:cs="Open Sans"/>
          <w:b/>
          <w:bCs/>
          <w:sz w:val="21"/>
          <w:szCs w:val="21"/>
        </w:rPr>
        <w:t>2024. március 28</w:t>
      </w:r>
      <w:r w:rsidRPr="009939F6">
        <w:rPr>
          <w:rFonts w:ascii="Open Sans" w:hAnsi="Open Sans" w:cs="Open Sans"/>
          <w:sz w:val="21"/>
          <w:szCs w:val="21"/>
        </w:rPr>
        <w:t xml:space="preserve">-ig (csütörtök) a Neptunon keresztül értesítjük a hallgatókat. A honlapon közzétesszük a szakirányok telítettségét egy táblázatban. Az a hallgató, aki nem jutott be az általa választott szakiránypárokra, esetleg csak az egyikre, és mi besoroltuk az általa 2. vagy 3. helyen jelzett szakiránypárra, még kérvényezheti, hogy az üres helyek ismeretében átmehessen arra, amit eredetileg csak a 4. vagy 5. helyen jelölt meg. A módosítási kérelmet elektronikus levélben az </w:t>
      </w:r>
      <w:hyperlink r:id="rId15">
        <w:r w:rsidRPr="009939F6">
          <w:rPr>
            <w:rStyle w:val="Hiperhivatkozs"/>
            <w:rFonts w:ascii="Open Sans" w:hAnsi="Open Sans" w:cs="Open Sans"/>
            <w:sz w:val="21"/>
            <w:szCs w:val="21"/>
          </w:rPr>
          <w:t>oktatas@barczi.elte.hu</w:t>
        </w:r>
      </w:hyperlink>
      <w:r w:rsidRPr="009939F6">
        <w:rPr>
          <w:rFonts w:ascii="Open Sans" w:hAnsi="Open Sans" w:cs="Open Sans"/>
          <w:sz w:val="21"/>
          <w:szCs w:val="21"/>
        </w:rPr>
        <w:t xml:space="preserve"> címre kell benyújtani. A kérelemnek a hallgató adatai mellett egyértelműen tartalmaznia kell, hogy melyik szakirányt nem szeretné és helyette hova szeretne átjelentkezni. Ezt a módosítást nem tekintjük szakirány-változtatásnak. </w:t>
      </w:r>
    </w:p>
    <w:p w14:paraId="2BCC4B24" w14:textId="4888C963"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lastRenderedPageBreak/>
        <w:t xml:space="preserve">Az ilyen jellegű </w:t>
      </w:r>
      <w:r w:rsidRPr="009939F6">
        <w:rPr>
          <w:rFonts w:ascii="Open Sans" w:hAnsi="Open Sans" w:cs="Open Sans"/>
          <w:b/>
          <w:bCs/>
          <w:sz w:val="21"/>
          <w:szCs w:val="21"/>
        </w:rPr>
        <w:t>módosítások</w:t>
      </w:r>
      <w:r w:rsidRPr="009939F6">
        <w:rPr>
          <w:rFonts w:ascii="Open Sans" w:hAnsi="Open Sans" w:cs="Open Sans"/>
          <w:sz w:val="21"/>
          <w:szCs w:val="21"/>
        </w:rPr>
        <w:t xml:space="preserve"> (fellebbezés) benyújtásának határideje: </w:t>
      </w:r>
      <w:r w:rsidRPr="009939F6">
        <w:rPr>
          <w:rFonts w:ascii="Open Sans" w:hAnsi="Open Sans" w:cs="Open Sans"/>
          <w:b/>
          <w:bCs/>
          <w:sz w:val="21"/>
          <w:szCs w:val="21"/>
        </w:rPr>
        <w:t>2024. április 8. (hétfő)</w:t>
      </w:r>
      <w:r w:rsidRPr="009939F6">
        <w:rPr>
          <w:rFonts w:ascii="Open Sans" w:hAnsi="Open Sans" w:cs="Open Sans"/>
          <w:sz w:val="21"/>
          <w:szCs w:val="21"/>
        </w:rPr>
        <w:t>. Az ezt követő módosítási kérelmek szakirány-változtatási kérelemnek minősülnek (amire a HKR megfelelő szabályozása érvényes).</w:t>
      </w:r>
    </w:p>
    <w:p w14:paraId="576B7F31" w14:textId="77777777" w:rsidR="009939F6" w:rsidRPr="009939F6" w:rsidRDefault="009939F6" w:rsidP="009939F6">
      <w:pPr>
        <w:keepNext/>
        <w:spacing w:before="300" w:after="180"/>
        <w:jc w:val="both"/>
        <w:rPr>
          <w:rFonts w:ascii="Open Sans" w:hAnsi="Open Sans" w:cs="Open Sans"/>
          <w:b/>
          <w:sz w:val="21"/>
          <w:szCs w:val="21"/>
        </w:rPr>
      </w:pPr>
      <w:r w:rsidRPr="009939F6">
        <w:rPr>
          <w:rFonts w:ascii="Open Sans" w:hAnsi="Open Sans" w:cs="Open Sans"/>
          <w:b/>
          <w:sz w:val="21"/>
          <w:szCs w:val="21"/>
        </w:rPr>
        <w:t>Más intézményből átvett hallgatók szakirány-választása, szakirány-változtató hallgatók</w:t>
      </w:r>
    </w:p>
    <w:p w14:paraId="51FB4FD8"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Azok a más gyógypedagógus-képző karról átvett hallgatók, akik az eddigi teljesítéseik alapján a 2. tanulmányi féléven folytathatják tanulmányaikat, automatikusan bekerülnek a névsorba, és a fent leírtak alapján választanak szakirányt.</w:t>
      </w:r>
    </w:p>
    <w:p w14:paraId="3132F187"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Azok az átvett hallgatók, akik magasabb évfolyamra (például 3. félévre) kerülnek átvételre, automatikusan bekerülnek arra a szakirányra, amit más intézményben megkezdtek. Amennyiben új szakirányt szeretnének felvenni, a szakirány-választási folyamat lezárása után az üresen maradt helyekre vehetők fel. A hallgatót akkor kell létszámfelettinek felvenni, ha legutolsó tanulmányi félévükben elért tanulmányi mutatójuk (számítást lásd fent) magasabb, mint a szakirányra bejutáshoz szükséges „ponthatár” volt.</w:t>
      </w:r>
    </w:p>
    <w:p w14:paraId="0A689CA4"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Például: ha egy hallgató 4 félév után 4,56-os tanulmányi mutatóval átjön egy másik intézményből tanulásban akadályozottak pedagógiája szakiránnyal, akkor tanulmányait azon a szakirányon folytatja, ám választania kell egy másik szakirányt is. Ha ez a hallgató az autizmus spektrum pedagógiája szakirányt szeretné választani, és az AS szakirányon 4,23 volt a rangsor leggyengébb átlaga, akkor a hallgatót fel kell venni az AS szakirányra. Ha a hallgató átlaga csak 4,03 volt, akkor férőhely hiányában elutasítható a „betelt” szakirányról.</w:t>
      </w:r>
    </w:p>
    <w:p w14:paraId="6A4DF5D3" w14:textId="77777777" w:rsidR="009939F6" w:rsidRPr="009939F6" w:rsidRDefault="009939F6" w:rsidP="009939F6">
      <w:pPr>
        <w:spacing w:after="180"/>
        <w:jc w:val="both"/>
        <w:rPr>
          <w:rFonts w:ascii="Open Sans" w:hAnsi="Open Sans" w:cs="Open Sans"/>
          <w:sz w:val="21"/>
          <w:szCs w:val="21"/>
        </w:rPr>
      </w:pPr>
      <w:r w:rsidRPr="009939F6">
        <w:rPr>
          <w:rFonts w:ascii="Open Sans" w:hAnsi="Open Sans" w:cs="Open Sans"/>
          <w:sz w:val="21"/>
          <w:szCs w:val="21"/>
        </w:rPr>
        <w:t>A fenti szabály vonatkozik a Karon belüli szakirány-változtató hallgatókra is. Ha van üres férőhely, akkor a változtatás engedélyezhető, ha nincs üres hely, akkor csak úgy engedélyezhető, ha a hallgató tanulmányi mutatója meghaladja a bejutáshoz szükséges tanulmányi eredményt.</w:t>
      </w:r>
    </w:p>
    <w:p w14:paraId="4BDC8CF9" w14:textId="77777777" w:rsidR="009939F6" w:rsidRPr="009939F6" w:rsidRDefault="009939F6" w:rsidP="009939F6">
      <w:pPr>
        <w:spacing w:after="120"/>
        <w:jc w:val="both"/>
        <w:rPr>
          <w:rFonts w:ascii="Open Sans" w:hAnsi="Open Sans" w:cs="Open Sans"/>
          <w:sz w:val="21"/>
          <w:szCs w:val="21"/>
        </w:rPr>
      </w:pPr>
      <w:r w:rsidRPr="009939F6">
        <w:rPr>
          <w:rFonts w:ascii="Open Sans" w:hAnsi="Open Sans" w:cs="Open Sans"/>
          <w:sz w:val="21"/>
          <w:szCs w:val="21"/>
        </w:rPr>
        <w:t xml:space="preserve">A Logopédia szakirányra való bejutás előzetes képességfelméréshez kötött, ennek részletei megtalálhatók a honlapon </w:t>
      </w:r>
    </w:p>
    <w:p w14:paraId="671906D2" w14:textId="2EF52FB5" w:rsidR="009939F6" w:rsidRPr="009939F6" w:rsidRDefault="009939F6" w:rsidP="009939F6">
      <w:pPr>
        <w:spacing w:before="360" w:after="600"/>
        <w:rPr>
          <w:rFonts w:ascii="Open Sans" w:hAnsi="Open Sans" w:cs="Open Sans"/>
          <w:sz w:val="21"/>
          <w:szCs w:val="21"/>
        </w:rPr>
      </w:pPr>
      <w:r w:rsidRPr="009939F6">
        <w:rPr>
          <w:rFonts w:ascii="Open Sans" w:hAnsi="Open Sans" w:cs="Open Sans"/>
          <w:sz w:val="21"/>
          <w:szCs w:val="21"/>
        </w:rPr>
        <w:t xml:space="preserve">Budapest, 2024. február </w:t>
      </w:r>
      <w:r w:rsidR="00100391">
        <w:rPr>
          <w:rFonts w:ascii="Open Sans" w:hAnsi="Open Sans" w:cs="Open Sans"/>
          <w:sz w:val="21"/>
          <w:szCs w:val="21"/>
        </w:rPr>
        <w:t>8.</w:t>
      </w:r>
    </w:p>
    <w:p w14:paraId="46278260" w14:textId="765B281D" w:rsidR="009939F6" w:rsidRPr="009939F6" w:rsidRDefault="009939F6" w:rsidP="009939F6">
      <w:pPr>
        <w:ind w:left="4536"/>
        <w:jc w:val="center"/>
        <w:rPr>
          <w:rFonts w:ascii="Open Sans" w:hAnsi="Open Sans" w:cs="Open Sans"/>
          <w:sz w:val="21"/>
          <w:szCs w:val="21"/>
        </w:rPr>
      </w:pPr>
      <w:r w:rsidRPr="009939F6">
        <w:rPr>
          <w:rFonts w:ascii="Open Sans" w:hAnsi="Open Sans" w:cs="Open Sans"/>
          <w:sz w:val="21"/>
          <w:szCs w:val="21"/>
        </w:rPr>
        <w:t>Dr. Márkus Eszter</w:t>
      </w:r>
      <w:r w:rsidR="00996710">
        <w:rPr>
          <w:rFonts w:ascii="Open Sans" w:hAnsi="Open Sans" w:cs="Open Sans"/>
          <w:sz w:val="21"/>
          <w:szCs w:val="21"/>
        </w:rPr>
        <w:t xml:space="preserve"> sk.</w:t>
      </w:r>
    </w:p>
    <w:p w14:paraId="3E9D4D95" w14:textId="5DF415D9" w:rsidR="009939F6" w:rsidRPr="009939F6" w:rsidRDefault="009939F6" w:rsidP="009939F6">
      <w:pPr>
        <w:ind w:left="4536"/>
        <w:jc w:val="center"/>
        <w:rPr>
          <w:rFonts w:ascii="Open Sans" w:hAnsi="Open Sans" w:cs="Open Sans"/>
          <w:sz w:val="21"/>
          <w:szCs w:val="21"/>
        </w:rPr>
      </w:pPr>
      <w:r w:rsidRPr="009939F6">
        <w:rPr>
          <w:rFonts w:ascii="Open Sans" w:hAnsi="Open Sans" w:cs="Open Sans"/>
          <w:sz w:val="21"/>
          <w:szCs w:val="21"/>
        </w:rPr>
        <w:t>oktatási ügyek dékánhelyettese</w:t>
      </w:r>
    </w:p>
    <w:sectPr w:rsidR="009939F6" w:rsidRPr="009939F6" w:rsidSect="00AF6835">
      <w:footerReference w:type="default" r:id="rId16"/>
      <w:headerReference w:type="first" r:id="rId17"/>
      <w:footerReference w:type="first" r:id="rId18"/>
      <w:pgSz w:w="11906" w:h="16838"/>
      <w:pgMar w:top="1134" w:right="1134" w:bottom="1134" w:left="113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AC09B" w14:textId="77777777" w:rsidR="00AF6835" w:rsidRDefault="00AF6835" w:rsidP="00504532">
      <w:r>
        <w:separator/>
      </w:r>
    </w:p>
  </w:endnote>
  <w:endnote w:type="continuationSeparator" w:id="0">
    <w:p w14:paraId="2A773FEC" w14:textId="77777777" w:rsidR="00AF6835" w:rsidRDefault="00AF6835"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ylfaen">
    <w:panose1 w:val="010A0502050306030303"/>
    <w:charset w:val="EE"/>
    <w:family w:val="roman"/>
    <w:pitch w:val="variable"/>
    <w:sig w:usb0="04000687" w:usb1="00000000" w:usb2="00000000" w:usb3="00000000" w:csb0="0000009F" w:csb1="00000000"/>
  </w:font>
  <w:font w:name="Open Sans">
    <w:panose1 w:val="020B0606030504020204"/>
    <w:charset w:val="EE"/>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Goldenbook">
    <w:altName w:val="Cambria"/>
    <w:panose1 w:val="02070502060405060302"/>
    <w:charset w:val="00"/>
    <w:family w:val="roman"/>
    <w:notTrueType/>
    <w:pitch w:val="variable"/>
    <w:sig w:usb0="00000007"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161243"/>
      <w:docPartObj>
        <w:docPartGallery w:val="Page Numbers (Bottom of Page)"/>
        <w:docPartUnique/>
      </w:docPartObj>
    </w:sdtPr>
    <w:sdtEndPr/>
    <w:sdtContent>
      <w:p w14:paraId="0C575379" w14:textId="2AE8D52B" w:rsidR="009939F6" w:rsidRDefault="009939F6">
        <w:pPr>
          <w:pStyle w:val="llb"/>
          <w:jc w:val="center"/>
        </w:pPr>
        <w:r w:rsidRPr="009939F6">
          <w:rPr>
            <w:rFonts w:ascii="Open Sans" w:hAnsi="Open Sans" w:cs="Open Sans"/>
            <w:sz w:val="21"/>
            <w:szCs w:val="21"/>
          </w:rPr>
          <w:fldChar w:fldCharType="begin"/>
        </w:r>
        <w:r w:rsidRPr="009939F6">
          <w:rPr>
            <w:rFonts w:ascii="Open Sans" w:hAnsi="Open Sans" w:cs="Open Sans"/>
            <w:sz w:val="21"/>
            <w:szCs w:val="21"/>
          </w:rPr>
          <w:instrText>PAGE   \* MERGEFORMAT</w:instrText>
        </w:r>
        <w:r w:rsidRPr="009939F6">
          <w:rPr>
            <w:rFonts w:ascii="Open Sans" w:hAnsi="Open Sans" w:cs="Open Sans"/>
            <w:sz w:val="21"/>
            <w:szCs w:val="21"/>
          </w:rPr>
          <w:fldChar w:fldCharType="separate"/>
        </w:r>
        <w:r w:rsidR="007668D4">
          <w:rPr>
            <w:rFonts w:ascii="Open Sans" w:hAnsi="Open Sans" w:cs="Open Sans"/>
            <w:noProof/>
            <w:sz w:val="21"/>
            <w:szCs w:val="21"/>
          </w:rPr>
          <w:t>6</w:t>
        </w:r>
        <w:r w:rsidRPr="009939F6">
          <w:rPr>
            <w:rFonts w:ascii="Open Sans" w:hAnsi="Open Sans" w:cs="Open Sans"/>
            <w:sz w:val="21"/>
            <w:szCs w:val="21"/>
          </w:rPr>
          <w:fldChar w:fldCharType="end"/>
        </w:r>
      </w:p>
    </w:sdtContent>
  </w:sdt>
  <w:p w14:paraId="772C0B04" w14:textId="33BBF132" w:rsidR="00231FD8" w:rsidRPr="009939F6" w:rsidRDefault="00231FD8" w:rsidP="009939F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976D" w14:textId="5FC8BCB7" w:rsidR="00A354EB" w:rsidRPr="00CF336E" w:rsidRDefault="00CF336E" w:rsidP="00CF336E">
    <w:pPr>
      <w:pStyle w:val="llb"/>
      <w:pBdr>
        <w:top w:val="single" w:sz="4" w:space="8" w:color="auto"/>
      </w:pBdr>
      <w:tabs>
        <w:tab w:val="clear" w:pos="9072"/>
      </w:tabs>
      <w:ind w:left="-567" w:right="-424"/>
      <w:jc w:val="center"/>
      <w:rPr>
        <w:rFonts w:ascii="Open Sans" w:hAnsi="Open Sans" w:cs="Open Sans"/>
        <w:sz w:val="16"/>
        <w:szCs w:val="16"/>
      </w:rPr>
    </w:pPr>
    <w:r w:rsidRPr="00402116">
      <w:rPr>
        <w:rFonts w:ascii="Open Sans" w:hAnsi="Open Sans" w:cs="Open Sans"/>
        <w:color w:val="000000"/>
        <w:sz w:val="16"/>
        <w:szCs w:val="16"/>
        <w:lang w:val="en-GB"/>
      </w:rPr>
      <w:t xml:space="preserve">Cím: 1097 Budapest, Ecseri út 3  •  Tel.: +36 1 358 5531  •  E-mail: </w:t>
    </w:r>
    <w:hyperlink r:id="rId1" w:history="1">
      <w:r w:rsidRPr="00402116">
        <w:rPr>
          <w:rStyle w:val="Hiperhivatkozs"/>
          <w:rFonts w:ascii="Open Sans" w:hAnsi="Open Sans" w:cs="Open Sans"/>
          <w:sz w:val="16"/>
          <w:szCs w:val="16"/>
          <w:lang w:val="en-GB"/>
        </w:rPr>
        <w:t>oktatas@barczi.elte.hu</w:t>
      </w:r>
    </w:hyperlink>
    <w:r w:rsidRPr="00402116">
      <w:rPr>
        <w:rFonts w:ascii="Open Sans" w:hAnsi="Open Sans" w:cs="Open Sans"/>
        <w:color w:val="000000"/>
        <w:sz w:val="16"/>
        <w:szCs w:val="16"/>
        <w:lang w:val="en-GB"/>
      </w:rPr>
      <w:t xml:space="preserve"> Honlap: www.barczi.elte.hu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C2EC6" w14:textId="77777777" w:rsidR="00AF6835" w:rsidRDefault="00AF6835" w:rsidP="00504532">
      <w:r>
        <w:separator/>
      </w:r>
    </w:p>
  </w:footnote>
  <w:footnote w:type="continuationSeparator" w:id="0">
    <w:p w14:paraId="1A540DAF" w14:textId="77777777" w:rsidR="00AF6835" w:rsidRDefault="00AF6835"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26887955" w:rsidR="004D46D2" w:rsidRDefault="007C3F3D" w:rsidP="00E049CC">
    <w:pPr>
      <w:pStyle w:val="lfej"/>
      <w:tabs>
        <w:tab w:val="clear" w:pos="4536"/>
        <w:tab w:val="left" w:pos="426"/>
      </w:tabs>
    </w:pPr>
    <w:r w:rsidRPr="004D5E3F">
      <w:rPr>
        <w:rFonts w:ascii="Open Sans" w:hAnsi="Open Sans" w:cs="Open Sans"/>
        <w:noProof/>
        <w:sz w:val="22"/>
        <w:szCs w:val="22"/>
        <w:lang w:eastAsia="hu-HU"/>
      </w:rPr>
      <w:drawing>
        <wp:anchor distT="0" distB="0" distL="114300" distR="114300" simplePos="0" relativeHeight="251677696" behindDoc="1" locked="0" layoutInCell="1" allowOverlap="1" wp14:anchorId="2A88A0C1" wp14:editId="53ED6454">
          <wp:simplePos x="0" y="0"/>
          <wp:positionH relativeFrom="column">
            <wp:posOffset>2311219</wp:posOffset>
          </wp:positionH>
          <wp:positionV relativeFrom="paragraph">
            <wp:posOffset>2773136</wp:posOffset>
          </wp:positionV>
          <wp:extent cx="6293413" cy="6293413"/>
          <wp:effectExtent l="0" t="0" r="6350" b="635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432B23">
      <w:rPr>
        <w:noProof/>
        <w:lang w:eastAsia="hu-HU"/>
      </w:rPr>
      <mc:AlternateContent>
        <mc:Choice Requires="wps">
          <w:drawing>
            <wp:anchor distT="0" distB="0" distL="114300" distR="114300" simplePos="0" relativeHeight="251675648" behindDoc="0" locked="0" layoutInCell="1" allowOverlap="1" wp14:anchorId="0E64B057" wp14:editId="52C702FC">
              <wp:simplePos x="0" y="0"/>
              <wp:positionH relativeFrom="column">
                <wp:posOffset>2531587</wp:posOffset>
              </wp:positionH>
              <wp:positionV relativeFrom="paragraph">
                <wp:posOffset>271145</wp:posOffset>
              </wp:positionV>
              <wp:extent cx="0" cy="627159"/>
              <wp:effectExtent l="0" t="0" r="12700" b="20955"/>
              <wp:wrapNone/>
              <wp:docPr id="2" name="Egyenes összekötő 2"/>
              <wp:cNvGraphicFramePr/>
              <a:graphic xmlns:a="http://schemas.openxmlformats.org/drawingml/2006/main">
                <a:graphicData uri="http://schemas.microsoft.com/office/word/2010/wordprocessingShape">
                  <wps:wsp>
                    <wps:cNvCnPr/>
                    <wps:spPr>
                      <a:xfrm>
                        <a:off x="0" y="0"/>
                        <a:ext cx="0" cy="627159"/>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2A89939" id="Egyenes összekötő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5pt,21.35pt" to="199.3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" strokecolor="black [3200]" strokeweight=".5pt">
              <v:stroke joinstyle="miter" endcap="round"/>
            </v:line>
          </w:pict>
        </mc:Fallback>
      </mc:AlternateContent>
    </w:r>
    <w:r w:rsidR="00085EB2">
      <w:rPr>
        <w:noProof/>
        <w:lang w:eastAsia="hu-HU"/>
      </w:rPr>
      <mc:AlternateContent>
        <mc:Choice Requires="wps">
          <w:drawing>
            <wp:anchor distT="0" distB="0" distL="114300" distR="114300" simplePos="0" relativeHeight="251671552" behindDoc="0" locked="0" layoutInCell="1" allowOverlap="1" wp14:anchorId="37C4C2EF" wp14:editId="37CA6E17">
              <wp:simplePos x="0" y="0"/>
              <wp:positionH relativeFrom="column">
                <wp:posOffset>2730500</wp:posOffset>
              </wp:positionH>
              <wp:positionV relativeFrom="paragraph">
                <wp:posOffset>222250</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138C5EF" w14:textId="10A1F617" w:rsidR="004D46D2" w:rsidRPr="00CF336E" w:rsidRDefault="00CF336E" w:rsidP="00CF336E">
                          <w:pPr>
                            <w:rPr>
                              <w:rFonts w:ascii="Goldenbook" w:hAnsi="Goldenbook" w:cstheme="minorHAnsi"/>
                              <w:caps/>
                              <w:sz w:val="38"/>
                              <w:szCs w:val="38"/>
                            </w:rPr>
                          </w:pPr>
                          <w:r>
                            <w:rPr>
                              <w:rFonts w:ascii="Goldenbook" w:hAnsi="Goldenbook" w:cstheme="minorHAnsi"/>
                              <w:caps/>
                              <w:sz w:val="38"/>
                              <w:szCs w:val="38"/>
                            </w:rPr>
                            <w:t>oktatási ügyek dékánhelyettese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215pt;margin-top:1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" filled="f" stroked="f" strokeweight="1pt">
              <v:textbox>
                <w:txbxContent>
                  <w:p w14:paraId="5138C5EF" w14:textId="10A1F617" w:rsidR="004D46D2" w:rsidRPr="00CF336E" w:rsidRDefault="00CF336E" w:rsidP="00CF336E">
                    <w:pPr>
                      <w:rPr>
                        <w:rFonts w:ascii="Goldenbook" w:hAnsi="Goldenbook" w:cstheme="minorHAnsi"/>
                        <w:caps/>
                        <w:sz w:val="38"/>
                        <w:szCs w:val="38"/>
                      </w:rPr>
                    </w:pPr>
                    <w:r>
                      <w:rPr>
                        <w:rFonts w:ascii="Goldenbook" w:hAnsi="Goldenbook" w:cstheme="minorHAnsi"/>
                        <w:caps/>
                        <w:sz w:val="38"/>
                        <w:szCs w:val="38"/>
                      </w:rPr>
                      <w:t>oktatási ügyek dékánhelyettese</w:t>
                    </w:r>
                  </w:p>
                </w:txbxContent>
              </v:textbox>
            </v:shape>
          </w:pict>
        </mc:Fallback>
      </mc:AlternateContent>
    </w:r>
    <w:r w:rsidR="00343C6B">
      <w:rPr>
        <w:noProof/>
        <w:lang w:eastAsia="hu-HU"/>
      </w:rPr>
      <w:drawing>
        <wp:anchor distT="0" distB="0" distL="114300" distR="114300" simplePos="0" relativeHeight="251673600" behindDoc="1" locked="0" layoutInCell="1" allowOverlap="1" wp14:anchorId="4120E125" wp14:editId="6BEE3B73">
          <wp:simplePos x="0" y="0"/>
          <wp:positionH relativeFrom="page">
            <wp:posOffset>720090</wp:posOffset>
          </wp:positionH>
          <wp:positionV relativeFrom="page">
            <wp:posOffset>720090</wp:posOffset>
          </wp:positionV>
          <wp:extent cx="2203200" cy="468000"/>
          <wp:effectExtent l="0" t="0" r="6985" b="8255"/>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032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4E7819"/>
    <w:multiLevelType w:val="hybridMultilevel"/>
    <w:tmpl w:val="5A7840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679A4EF3"/>
    <w:multiLevelType w:val="hybridMultilevel"/>
    <w:tmpl w:val="3646AD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7F0E1270"/>
    <w:multiLevelType w:val="hybridMultilevel"/>
    <w:tmpl w:val="E954C28E"/>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C83"/>
    <w:rsid w:val="00033C83"/>
    <w:rsid w:val="00040D9F"/>
    <w:rsid w:val="00046208"/>
    <w:rsid w:val="0006557E"/>
    <w:rsid w:val="000711B8"/>
    <w:rsid w:val="00084783"/>
    <w:rsid w:val="00085EB2"/>
    <w:rsid w:val="0009556B"/>
    <w:rsid w:val="000B1FAE"/>
    <w:rsid w:val="000C1CCD"/>
    <w:rsid w:val="000D2AE4"/>
    <w:rsid w:val="000E7EEF"/>
    <w:rsid w:val="00100391"/>
    <w:rsid w:val="00106B0C"/>
    <w:rsid w:val="00143784"/>
    <w:rsid w:val="00146248"/>
    <w:rsid w:val="00150243"/>
    <w:rsid w:val="00154A9A"/>
    <w:rsid w:val="0017012B"/>
    <w:rsid w:val="00197177"/>
    <w:rsid w:val="001B09AA"/>
    <w:rsid w:val="001B5834"/>
    <w:rsid w:val="001B7E14"/>
    <w:rsid w:val="001C4C1A"/>
    <w:rsid w:val="00203881"/>
    <w:rsid w:val="00215378"/>
    <w:rsid w:val="00231FD8"/>
    <w:rsid w:val="0025362C"/>
    <w:rsid w:val="00263782"/>
    <w:rsid w:val="0032184E"/>
    <w:rsid w:val="00343C6B"/>
    <w:rsid w:val="00350230"/>
    <w:rsid w:val="0035307D"/>
    <w:rsid w:val="00367B6A"/>
    <w:rsid w:val="0039658D"/>
    <w:rsid w:val="003E564C"/>
    <w:rsid w:val="00406FAE"/>
    <w:rsid w:val="00407D3E"/>
    <w:rsid w:val="004227BD"/>
    <w:rsid w:val="00432B23"/>
    <w:rsid w:val="00454408"/>
    <w:rsid w:val="004644E9"/>
    <w:rsid w:val="004728B9"/>
    <w:rsid w:val="004924A1"/>
    <w:rsid w:val="004D46D2"/>
    <w:rsid w:val="004E2438"/>
    <w:rsid w:val="00504532"/>
    <w:rsid w:val="00511D63"/>
    <w:rsid w:val="0055362A"/>
    <w:rsid w:val="005E6B53"/>
    <w:rsid w:val="00634EA8"/>
    <w:rsid w:val="00645F3D"/>
    <w:rsid w:val="006539D9"/>
    <w:rsid w:val="00665F1C"/>
    <w:rsid w:val="006660B1"/>
    <w:rsid w:val="006B6591"/>
    <w:rsid w:val="006C26DF"/>
    <w:rsid w:val="006F2B1A"/>
    <w:rsid w:val="00707E1C"/>
    <w:rsid w:val="00710ABE"/>
    <w:rsid w:val="0071795A"/>
    <w:rsid w:val="00754295"/>
    <w:rsid w:val="007668D4"/>
    <w:rsid w:val="0079492B"/>
    <w:rsid w:val="007A44CB"/>
    <w:rsid w:val="007C0F63"/>
    <w:rsid w:val="007C3F3D"/>
    <w:rsid w:val="00801EDF"/>
    <w:rsid w:val="0080309C"/>
    <w:rsid w:val="008104C8"/>
    <w:rsid w:val="00834088"/>
    <w:rsid w:val="00873C4C"/>
    <w:rsid w:val="00874409"/>
    <w:rsid w:val="008B0225"/>
    <w:rsid w:val="008B46D3"/>
    <w:rsid w:val="008C1193"/>
    <w:rsid w:val="008C127D"/>
    <w:rsid w:val="008C7A87"/>
    <w:rsid w:val="008D0951"/>
    <w:rsid w:val="008F21D0"/>
    <w:rsid w:val="009128A3"/>
    <w:rsid w:val="0091305F"/>
    <w:rsid w:val="00921800"/>
    <w:rsid w:val="00971A9B"/>
    <w:rsid w:val="00975D9F"/>
    <w:rsid w:val="009939F6"/>
    <w:rsid w:val="00996710"/>
    <w:rsid w:val="009A32D8"/>
    <w:rsid w:val="009B31B9"/>
    <w:rsid w:val="00A155E2"/>
    <w:rsid w:val="00A354EB"/>
    <w:rsid w:val="00A65635"/>
    <w:rsid w:val="00AC25DB"/>
    <w:rsid w:val="00AF6835"/>
    <w:rsid w:val="00B01A07"/>
    <w:rsid w:val="00B17EFE"/>
    <w:rsid w:val="00B41596"/>
    <w:rsid w:val="00B41E46"/>
    <w:rsid w:val="00BD6A29"/>
    <w:rsid w:val="00BF36AF"/>
    <w:rsid w:val="00C11016"/>
    <w:rsid w:val="00C22C3E"/>
    <w:rsid w:val="00C42C26"/>
    <w:rsid w:val="00C6536B"/>
    <w:rsid w:val="00C6656F"/>
    <w:rsid w:val="00C8284C"/>
    <w:rsid w:val="00CA34C2"/>
    <w:rsid w:val="00CD6E42"/>
    <w:rsid w:val="00CF336E"/>
    <w:rsid w:val="00CF5607"/>
    <w:rsid w:val="00D35C6D"/>
    <w:rsid w:val="00D40EB5"/>
    <w:rsid w:val="00D511D9"/>
    <w:rsid w:val="00D53683"/>
    <w:rsid w:val="00D7109C"/>
    <w:rsid w:val="00D96E69"/>
    <w:rsid w:val="00DA3210"/>
    <w:rsid w:val="00E049CC"/>
    <w:rsid w:val="00E73545"/>
    <w:rsid w:val="00E76D53"/>
    <w:rsid w:val="00F440DB"/>
    <w:rsid w:val="00F523BD"/>
    <w:rsid w:val="00F57922"/>
    <w:rsid w:val="00FB4FEE"/>
    <w:rsid w:val="00FD225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E7EEF"/>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 w:type="paragraph" w:customStyle="1" w:styleId="Alr">
    <w:name w:val="Aláír"/>
    <w:basedOn w:val="Norml"/>
    <w:rsid w:val="0009556B"/>
    <w:pPr>
      <w:ind w:left="4536"/>
      <w:jc w:val="center"/>
    </w:pPr>
    <w:rPr>
      <w:rFonts w:ascii="Palatino Linotype" w:eastAsia="Times New Roman" w:hAnsi="Palatino Linotype" w:cs="Times New Roman"/>
      <w:sz w:val="22"/>
      <w:szCs w:val="20"/>
      <w:lang w:eastAsia="hu-HU"/>
    </w:rPr>
  </w:style>
  <w:style w:type="paragraph" w:styleId="Listaszerbekezds">
    <w:name w:val="List Paragraph"/>
    <w:basedOn w:val="Norml"/>
    <w:uiPriority w:val="99"/>
    <w:qFormat/>
    <w:rsid w:val="009939F6"/>
    <w:pPr>
      <w:spacing w:after="200" w:line="276" w:lineRule="auto"/>
      <w:ind w:left="720"/>
    </w:pPr>
    <w:rPr>
      <w:rFonts w:ascii="Calibri" w:eastAsia="Times New Roman" w:hAnsi="Calibri" w:cs="Calibri"/>
      <w:sz w:val="22"/>
      <w:szCs w:val="22"/>
    </w:rPr>
  </w:style>
  <w:style w:type="table" w:styleId="Rcsostblzat">
    <w:name w:val="Table Grid"/>
    <w:basedOn w:val="Normltblzat"/>
    <w:uiPriority w:val="99"/>
    <w:rsid w:val="009939F6"/>
    <w:rPr>
      <w:rFonts w:ascii="Sylfaen" w:eastAsia="Times New Roman" w:hAnsi="Sylfaen" w:cs="Sylfae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arczi.elte.hu/dstore/document/446/Szakiranyvalasztasi_urlap_2024_minta_ures.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arczi.elte.hu/content/modulbeszamitas-diplomasoknak.t.846?m=196"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ktatas@barczi.elte.hu" TargetMode="External"/><Relationship Id="rId5" Type="http://schemas.openxmlformats.org/officeDocument/2006/relationships/numbering" Target="numbering.xml"/><Relationship Id="rId15" Type="http://schemas.openxmlformats.org/officeDocument/2006/relationships/hyperlink" Target="mailto:oktatas@barczi.elte.h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ktatas@barczi.elte.h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ktatas@barczi.elte.h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08136f5c-dd0c-42d6-a11c-b3a611e7ee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um" ma:contentTypeID="0x01010087D66FE1B4075B4DB1B6281ED9607D58" ma:contentTypeVersion="16" ma:contentTypeDescription="Új dokumentum létrehozása." ma:contentTypeScope="" ma:versionID="09b744e4f2ebf72f87902fd79a23fc66">
  <xsd:schema xmlns:xsd="http://www.w3.org/2001/XMLSchema" xmlns:xs="http://www.w3.org/2001/XMLSchema" xmlns:p="http://schemas.microsoft.com/office/2006/metadata/properties" xmlns:ns3="08136f5c-dd0c-42d6-a11c-b3a611e7ee34" xmlns:ns4="7ded6c18-2b15-43c0-99f6-b49d4b06390c" targetNamespace="http://schemas.microsoft.com/office/2006/metadata/properties" ma:root="true" ma:fieldsID="05c154e03d882c91ccac8e10611388cb" ns3:_="" ns4:_="">
    <xsd:import namespace="08136f5c-dd0c-42d6-a11c-b3a611e7ee34"/>
    <xsd:import namespace="7ded6c18-2b15-43c0-99f6-b49d4b06390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36f5c-dd0c-42d6-a11c-b3a611e7ee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ed6c18-2b15-43c0-99f6-b49d4b06390c" elementFormDefault="qualified">
    <xsd:import namespace="http://schemas.microsoft.com/office/2006/documentManagement/types"/>
    <xsd:import namespace="http://schemas.microsoft.com/office/infopath/2007/PartnerControls"/>
    <xsd:element name="SharedWithUsers" ma:index="1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element name="SharingHintHash" ma:index="12"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10ED7-7F92-47CE-A92B-5E2C9DB4ECA1}">
  <ds:schemaRefs>
    <ds:schemaRef ds:uri="http://schemas.microsoft.com/sharepoint/v3/contenttype/forms"/>
  </ds:schemaRefs>
</ds:datastoreItem>
</file>

<file path=customXml/itemProps2.xml><?xml version="1.0" encoding="utf-8"?>
<ds:datastoreItem xmlns:ds="http://schemas.openxmlformats.org/officeDocument/2006/customXml" ds:itemID="{3278CE74-1C0E-45F3-AB55-8DD5728F321A}">
  <ds:schemaRefs>
    <ds:schemaRef ds:uri="http://schemas.openxmlformats.org/officeDocument/2006/bibliography"/>
  </ds:schemaRefs>
</ds:datastoreItem>
</file>

<file path=customXml/itemProps3.xml><?xml version="1.0" encoding="utf-8"?>
<ds:datastoreItem xmlns:ds="http://schemas.openxmlformats.org/officeDocument/2006/customXml" ds:itemID="{D37BE99A-82BB-4417-9C22-E231CC696F9C}">
  <ds:schemaRefs>
    <ds:schemaRef ds:uri="http://purl.org/dc/elements/1.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dcmitype/"/>
    <ds:schemaRef ds:uri="08136f5c-dd0c-42d6-a11c-b3a611e7ee34"/>
    <ds:schemaRef ds:uri="http://schemas.openxmlformats.org/package/2006/metadata/core-properties"/>
    <ds:schemaRef ds:uri="http://purl.org/dc/terms/"/>
    <ds:schemaRef ds:uri="7ded6c18-2b15-43c0-99f6-b49d4b06390c"/>
  </ds:schemaRefs>
</ds:datastoreItem>
</file>

<file path=customXml/itemProps4.xml><?xml version="1.0" encoding="utf-8"?>
<ds:datastoreItem xmlns:ds="http://schemas.openxmlformats.org/officeDocument/2006/customXml" ds:itemID="{43C5E4F5-267B-424E-B9C1-28355AE55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36f5c-dd0c-42d6-a11c-b3a611e7ee34"/>
    <ds:schemaRef ds:uri="7ded6c18-2b15-43c0-99f6-b49d4b063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2031</Words>
  <Characters>14021</Characters>
  <Application>Microsoft Office Word</Application>
  <DocSecurity>0</DocSecurity>
  <Lines>116</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Laborc Zsófia</dc:creator>
  <cp:keywords/>
  <dc:description/>
  <cp:lastModifiedBy>Komáromi Hajnalka</cp:lastModifiedBy>
  <cp:revision>7</cp:revision>
  <cp:lastPrinted>2024-01-31T07:57:00Z</cp:lastPrinted>
  <dcterms:created xsi:type="dcterms:W3CDTF">2024-02-07T14:37:00Z</dcterms:created>
  <dcterms:modified xsi:type="dcterms:W3CDTF">2024-02-14T10:43:00Z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0x01010087D66FE1B4075B4DB1B6281ED9607D58</vt:lpwstr>
  </property>
</Properties>
</file>