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43F7" w14:textId="77777777" w:rsidR="001160B1" w:rsidRPr="005E7F09" w:rsidRDefault="001160B1" w:rsidP="001160B1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bookmarkStart w:id="0" w:name="_Hlk76652331"/>
      <w:r w:rsidRPr="005E7F09">
        <w:rPr>
          <w:rFonts w:ascii="Calibri" w:hAnsi="Calibri"/>
          <w:b/>
          <w:bCs/>
          <w:sz w:val="22"/>
          <w:szCs w:val="22"/>
        </w:rPr>
        <w:t>Pályázati felhívás</w:t>
      </w:r>
    </w:p>
    <w:p w14:paraId="3CC05CF5" w14:textId="77777777" w:rsidR="001160B1" w:rsidRPr="005E7F09" w:rsidRDefault="001160B1" w:rsidP="001160B1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E7F09">
        <w:rPr>
          <w:rFonts w:ascii="Calibri" w:hAnsi="Calibri"/>
          <w:b/>
          <w:bCs/>
          <w:sz w:val="22"/>
          <w:szCs w:val="22"/>
        </w:rPr>
        <w:t>„WALTER BACHMANN-</w:t>
      </w:r>
      <w:proofErr w:type="gramStart"/>
      <w:r w:rsidRPr="005E7F09">
        <w:rPr>
          <w:rFonts w:ascii="Calibri" w:hAnsi="Calibri"/>
          <w:b/>
          <w:bCs/>
          <w:sz w:val="22"/>
          <w:szCs w:val="22"/>
        </w:rPr>
        <w:t>DÍJ”-</w:t>
      </w:r>
      <w:proofErr w:type="spellStart"/>
      <w:proofErr w:type="gramEnd"/>
      <w:r w:rsidRPr="005E7F09">
        <w:rPr>
          <w:rFonts w:ascii="Calibri" w:hAnsi="Calibri"/>
          <w:b/>
          <w:bCs/>
          <w:sz w:val="22"/>
          <w:szCs w:val="22"/>
        </w:rPr>
        <w:t>ra</w:t>
      </w:r>
      <w:proofErr w:type="spellEnd"/>
    </w:p>
    <w:p w14:paraId="3ABAF128" w14:textId="66B387E9" w:rsidR="001160B1" w:rsidRPr="005E7F09" w:rsidRDefault="001160B1" w:rsidP="001160B1">
      <w:pPr>
        <w:pStyle w:val="lfej"/>
        <w:tabs>
          <w:tab w:val="left" w:pos="708"/>
        </w:tabs>
        <w:jc w:val="center"/>
        <w:rPr>
          <w:rFonts w:ascii="Calibri" w:hAnsi="Calibri"/>
          <w:bCs/>
          <w:sz w:val="22"/>
          <w:szCs w:val="22"/>
        </w:rPr>
      </w:pPr>
      <w:r w:rsidRPr="005E7F09">
        <w:rPr>
          <w:rFonts w:ascii="Calibri" w:hAnsi="Calibri"/>
          <w:bCs/>
          <w:sz w:val="22"/>
          <w:szCs w:val="22"/>
        </w:rPr>
        <w:t>20</w:t>
      </w:r>
      <w:r>
        <w:rPr>
          <w:rFonts w:ascii="Calibri" w:hAnsi="Calibri"/>
          <w:bCs/>
          <w:sz w:val="22"/>
          <w:szCs w:val="22"/>
        </w:rPr>
        <w:t>2</w:t>
      </w:r>
      <w:r w:rsidR="00C64D35">
        <w:rPr>
          <w:rFonts w:ascii="Calibri" w:hAnsi="Calibri"/>
          <w:bCs/>
          <w:sz w:val="22"/>
          <w:szCs w:val="22"/>
        </w:rPr>
        <w:t>4</w:t>
      </w:r>
      <w:r w:rsidRPr="005E7F09">
        <w:rPr>
          <w:rFonts w:ascii="Calibri" w:hAnsi="Calibri"/>
          <w:bCs/>
          <w:sz w:val="22"/>
          <w:szCs w:val="22"/>
        </w:rPr>
        <w:t xml:space="preserve">. </w:t>
      </w:r>
    </w:p>
    <w:p w14:paraId="30C25051" w14:textId="77777777" w:rsidR="001160B1" w:rsidRPr="005E7F09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29900387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Walter </w:t>
      </w:r>
      <w:proofErr w:type="spellStart"/>
      <w:r w:rsidRPr="005E7F09">
        <w:rPr>
          <w:rFonts w:ascii="Calibri" w:hAnsi="Calibri"/>
          <w:b/>
          <w:sz w:val="20"/>
          <w:szCs w:val="20"/>
        </w:rPr>
        <w:t>Bachmann</w:t>
      </w:r>
      <w:proofErr w:type="spellEnd"/>
      <w:r w:rsidRPr="005E7F09">
        <w:rPr>
          <w:rFonts w:ascii="Calibri" w:hAnsi="Calibri"/>
          <w:b/>
          <w:sz w:val="20"/>
          <w:szCs w:val="20"/>
        </w:rPr>
        <w:t>-díj célja</w:t>
      </w:r>
      <w:r w:rsidRPr="005E7F09">
        <w:rPr>
          <w:rFonts w:ascii="Calibri" w:hAnsi="Calibri"/>
          <w:sz w:val="20"/>
          <w:szCs w:val="20"/>
        </w:rPr>
        <w:t>, hogy elismerje a legkiemelkedőbb, tudományos értékű szakdolgozatok készítőit.</w:t>
      </w:r>
    </w:p>
    <w:p w14:paraId="14E40C31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0BB4657B" w14:textId="6919AE9B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díj bronz emlékplakettből, a díj kiadását igazoló dokumentumból és pénzjutalomból áll, amely a </w:t>
      </w:r>
      <w:r>
        <w:rPr>
          <w:rFonts w:ascii="Calibri" w:hAnsi="Calibri"/>
          <w:sz w:val="20"/>
          <w:szCs w:val="20"/>
        </w:rPr>
        <w:t>202</w:t>
      </w:r>
      <w:r w:rsidR="00C25AF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/202</w:t>
      </w:r>
      <w:r w:rsidR="00C25AF9">
        <w:rPr>
          <w:rFonts w:ascii="Calibri" w:hAnsi="Calibri"/>
          <w:sz w:val="20"/>
          <w:szCs w:val="20"/>
        </w:rPr>
        <w:t>4</w:t>
      </w:r>
      <w:r w:rsidRPr="005E7F09">
        <w:rPr>
          <w:rFonts w:ascii="Calibri" w:hAnsi="Calibri"/>
          <w:sz w:val="20"/>
          <w:szCs w:val="20"/>
        </w:rPr>
        <w:t>-</w:t>
      </w:r>
      <w:r w:rsidR="00C25AF9">
        <w:rPr>
          <w:rFonts w:ascii="Calibri" w:hAnsi="Calibri"/>
          <w:sz w:val="20"/>
          <w:szCs w:val="20"/>
        </w:rPr>
        <w:t>e</w:t>
      </w:r>
      <w:r w:rsidRPr="005E7F09">
        <w:rPr>
          <w:rFonts w:ascii="Calibri" w:hAnsi="Calibri"/>
          <w:sz w:val="20"/>
          <w:szCs w:val="20"/>
        </w:rPr>
        <w:t>s tanévben 50. 000 Ft.</w:t>
      </w:r>
    </w:p>
    <w:p w14:paraId="22A5E392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5118213E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pályázók köre: </w:t>
      </w:r>
      <w:r>
        <w:rPr>
          <w:rFonts w:ascii="Calibri" w:hAnsi="Calibri"/>
          <w:b/>
          <w:sz w:val="20"/>
          <w:szCs w:val="20"/>
        </w:rPr>
        <w:t xml:space="preserve">a </w:t>
      </w:r>
      <w:r w:rsidRPr="005E7F09">
        <w:rPr>
          <w:rFonts w:ascii="Calibri" w:hAnsi="Calibri"/>
          <w:sz w:val="20"/>
          <w:szCs w:val="20"/>
        </w:rPr>
        <w:t>Kar minden alapképzésben vagy szakirányú továbbképzésben és mesterképzésben részt vevő, végzős hallgatója, aki:</w:t>
      </w:r>
    </w:p>
    <w:p w14:paraId="25C0331F" w14:textId="77777777" w:rsidR="001160B1" w:rsidRPr="005E7F09" w:rsidRDefault="001160B1" w:rsidP="001160B1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teljes- vagy részidős képzésben vett részt, </w:t>
      </w:r>
    </w:p>
    <w:p w14:paraId="5975FFCE" w14:textId="77777777" w:rsidR="001160B1" w:rsidRPr="005E7F09" w:rsidRDefault="001160B1" w:rsidP="001160B1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az őszi vagy a tavaszi szemeszterben védte meg szakdolgozatát,</w:t>
      </w:r>
    </w:p>
    <w:p w14:paraId="1EE36FFC" w14:textId="77777777" w:rsidR="001160B1" w:rsidRPr="005E7F09" w:rsidRDefault="001160B1" w:rsidP="001160B1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jeles (5) minősítésű szakdolgozatot készített.</w:t>
      </w:r>
    </w:p>
    <w:p w14:paraId="164BCA7A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74A35913" w14:textId="38B04460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pályázatot az </w:t>
      </w:r>
      <w:r w:rsidRPr="00FD7B62">
        <w:rPr>
          <w:rFonts w:ascii="Calibri" w:hAnsi="Calibri"/>
          <w:b/>
          <w:bCs/>
          <w:sz w:val="20"/>
          <w:szCs w:val="20"/>
        </w:rPr>
        <w:t>intézetigazgatókhoz</w:t>
      </w:r>
      <w:r w:rsidRPr="005E7F09">
        <w:rPr>
          <w:rFonts w:ascii="Calibri" w:hAnsi="Calibri"/>
          <w:sz w:val="20"/>
          <w:szCs w:val="20"/>
        </w:rPr>
        <w:t xml:space="preserve"> kell benyújtani </w:t>
      </w:r>
      <w:r w:rsidR="00AA52C5">
        <w:rPr>
          <w:rFonts w:ascii="Calibri" w:hAnsi="Calibri"/>
          <w:b/>
          <w:bCs/>
          <w:sz w:val="20"/>
          <w:szCs w:val="20"/>
        </w:rPr>
        <w:t>202</w:t>
      </w:r>
      <w:r w:rsidR="00D63ADB">
        <w:rPr>
          <w:rFonts w:ascii="Calibri" w:hAnsi="Calibri"/>
          <w:b/>
          <w:bCs/>
          <w:sz w:val="20"/>
          <w:szCs w:val="20"/>
        </w:rPr>
        <w:t>4</w:t>
      </w:r>
      <w:r w:rsidRPr="005E7F09">
        <w:rPr>
          <w:rFonts w:ascii="Calibri" w:hAnsi="Calibri"/>
          <w:b/>
          <w:bCs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május 31</w:t>
      </w:r>
      <w:r w:rsidRPr="005E7F09">
        <w:rPr>
          <w:rFonts w:ascii="Calibri" w:hAnsi="Calibri"/>
          <w:b/>
          <w:bCs/>
          <w:sz w:val="20"/>
          <w:szCs w:val="20"/>
        </w:rPr>
        <w:t>-ig.</w:t>
      </w:r>
    </w:p>
    <w:p w14:paraId="399D14EE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1160B1" w:rsidRPr="005E7F09" w14:paraId="36D387E4" w14:textId="77777777" w:rsidTr="00C22C77">
        <w:tc>
          <w:tcPr>
            <w:tcW w:w="3189" w:type="dxa"/>
          </w:tcPr>
          <w:p w14:paraId="5A38BF02" w14:textId="77777777" w:rsidR="001160B1" w:rsidRPr="005E7F09" w:rsidRDefault="001160B1" w:rsidP="00C22C77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b/>
                <w:bCs/>
                <w:sz w:val="20"/>
                <w:szCs w:val="20"/>
              </w:rPr>
              <w:t>A pályázathoz csatolni kell:</w:t>
            </w:r>
          </w:p>
          <w:p w14:paraId="4E0493AE" w14:textId="77777777" w:rsidR="001160B1" w:rsidRPr="005E7F09" w:rsidRDefault="001160B1" w:rsidP="00C22C77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20A25FE4" w14:textId="21F031F2" w:rsidR="001160B1" w:rsidRPr="005E7F09" w:rsidRDefault="001160B1" w:rsidP="00C22C77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 xml:space="preserve">a szakdolgozatot (1 digitális példányt </w:t>
            </w:r>
            <w:r>
              <w:rPr>
                <w:rFonts w:ascii="Calibri" w:hAnsi="Calibri"/>
                <w:sz w:val="20"/>
                <w:szCs w:val="20"/>
              </w:rPr>
              <w:t>e-mail</w:t>
            </w:r>
            <w:r w:rsidR="003456D9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5E7F09">
              <w:rPr>
                <w:rFonts w:ascii="Calibri" w:hAnsi="Calibri"/>
                <w:sz w:val="20"/>
                <w:szCs w:val="20"/>
              </w:rPr>
              <w:t>)</w:t>
            </w:r>
          </w:p>
          <w:p w14:paraId="104573F7" w14:textId="77777777" w:rsidR="001160B1" w:rsidRPr="00FD7B62" w:rsidRDefault="001160B1" w:rsidP="00C22C77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 xml:space="preserve">annak rövid, szöveges </w:t>
            </w:r>
            <w:r w:rsidRPr="00FD7B62">
              <w:rPr>
                <w:rFonts w:ascii="Calibri" w:hAnsi="Calibri"/>
                <w:sz w:val="20"/>
                <w:szCs w:val="20"/>
              </w:rPr>
              <w:t>összefoglalását (maximum 1 oldal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537E7ECE" w14:textId="77777777" w:rsidR="001160B1" w:rsidRPr="005E7F09" w:rsidRDefault="001160B1" w:rsidP="00C22C77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>a szakdolgozat bírálat és a védési jegyzőkönyv másolatát (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5E7F09">
              <w:rPr>
                <w:rFonts w:ascii="Calibri" w:hAnsi="Calibri"/>
                <w:sz w:val="20"/>
                <w:szCs w:val="20"/>
              </w:rPr>
              <w:t xml:space="preserve"> pld.)</w:t>
            </w:r>
          </w:p>
        </w:tc>
      </w:tr>
    </w:tbl>
    <w:p w14:paraId="6C11149C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bCs/>
          <w:sz w:val="20"/>
          <w:szCs w:val="20"/>
        </w:rPr>
      </w:pPr>
    </w:p>
    <w:p w14:paraId="66509C41" w14:textId="77F22E2C" w:rsidR="001160B1" w:rsidRPr="005E7F09" w:rsidRDefault="001160B1" w:rsidP="001160B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beérkezett pályázatok</w:t>
      </w:r>
      <w:r>
        <w:rPr>
          <w:rFonts w:ascii="Calibri" w:hAnsi="Calibri"/>
          <w:sz w:val="20"/>
          <w:szCs w:val="20"/>
        </w:rPr>
        <w:t>at</w:t>
      </w:r>
      <w:r w:rsidRPr="005E7F09">
        <w:rPr>
          <w:rFonts w:ascii="Calibri" w:hAnsi="Calibri"/>
          <w:sz w:val="20"/>
          <w:szCs w:val="20"/>
        </w:rPr>
        <w:t xml:space="preserve"> első</w:t>
      </w:r>
      <w:r>
        <w:rPr>
          <w:rFonts w:ascii="Calibri" w:hAnsi="Calibri"/>
          <w:sz w:val="20"/>
          <w:szCs w:val="20"/>
        </w:rPr>
        <w:t xml:space="preserve"> </w:t>
      </w:r>
      <w:r w:rsidRPr="005E7F09">
        <w:rPr>
          <w:rFonts w:ascii="Calibri" w:hAnsi="Calibri"/>
          <w:sz w:val="20"/>
          <w:szCs w:val="20"/>
        </w:rPr>
        <w:t>kör</w:t>
      </w:r>
      <w:r>
        <w:rPr>
          <w:rFonts w:ascii="Calibri" w:hAnsi="Calibri"/>
          <w:sz w:val="20"/>
          <w:szCs w:val="20"/>
        </w:rPr>
        <w:t>ben</w:t>
      </w:r>
      <w:r w:rsidRPr="005E7F09">
        <w:rPr>
          <w:rFonts w:ascii="Calibri" w:hAnsi="Calibri"/>
          <w:sz w:val="20"/>
          <w:szCs w:val="20"/>
        </w:rPr>
        <w:t xml:space="preserve"> a védést bonyolító intézet munkatársai </w:t>
      </w:r>
      <w:r>
        <w:rPr>
          <w:rFonts w:ascii="Calibri" w:hAnsi="Calibri"/>
          <w:sz w:val="20"/>
          <w:szCs w:val="20"/>
        </w:rPr>
        <w:t>tekintik át.</w:t>
      </w:r>
      <w:r w:rsidRPr="005E7F09">
        <w:rPr>
          <w:rFonts w:ascii="Calibri" w:hAnsi="Calibri"/>
          <w:sz w:val="20"/>
          <w:szCs w:val="20"/>
        </w:rPr>
        <w:t xml:space="preserve"> Ezt követően </w:t>
      </w:r>
      <w:r>
        <w:rPr>
          <w:rFonts w:ascii="Calibri" w:hAnsi="Calibri"/>
          <w:sz w:val="20"/>
          <w:szCs w:val="20"/>
        </w:rPr>
        <w:t>a</w:t>
      </w:r>
      <w:r w:rsidRPr="005E7F09">
        <w:rPr>
          <w:rFonts w:ascii="Calibri" w:hAnsi="Calibri"/>
          <w:sz w:val="20"/>
          <w:szCs w:val="20"/>
        </w:rPr>
        <w:t xml:space="preserve"> kiválasztott dolgozatokat</w:t>
      </w:r>
      <w:r w:rsidR="003456D9">
        <w:rPr>
          <w:rFonts w:ascii="Calibri" w:hAnsi="Calibri"/>
          <w:sz w:val="20"/>
          <w:szCs w:val="20"/>
        </w:rPr>
        <w:t>,</w:t>
      </w:r>
      <w:r w:rsidRPr="005E7F09">
        <w:rPr>
          <w:rFonts w:ascii="Calibri" w:hAnsi="Calibri"/>
          <w:sz w:val="20"/>
          <w:szCs w:val="20"/>
        </w:rPr>
        <w:t xml:space="preserve"> illetve a hozzájuk tartozó bírálatokat és jegyzőkönyvet az </w:t>
      </w:r>
      <w:r>
        <w:rPr>
          <w:rFonts w:ascii="Calibri" w:hAnsi="Calibri"/>
          <w:sz w:val="20"/>
          <w:szCs w:val="20"/>
        </w:rPr>
        <w:t>I</w:t>
      </w:r>
      <w:r w:rsidRPr="005E7F09">
        <w:rPr>
          <w:rFonts w:ascii="Calibri" w:hAnsi="Calibri"/>
          <w:sz w:val="20"/>
          <w:szCs w:val="20"/>
        </w:rPr>
        <w:t xml:space="preserve">ntézetigazgató a </w:t>
      </w:r>
      <w:r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>
        <w:rPr>
          <w:rFonts w:ascii="Calibri" w:hAnsi="Calibri"/>
          <w:sz w:val="20"/>
          <w:szCs w:val="20"/>
        </w:rPr>
        <w:t>stratégiai</w:t>
      </w:r>
      <w:r w:rsidRPr="005E7F09">
        <w:rPr>
          <w:rFonts w:ascii="Calibri" w:hAnsi="Calibri"/>
          <w:sz w:val="20"/>
          <w:szCs w:val="20"/>
        </w:rPr>
        <w:t xml:space="preserve"> ügyekért felelős dékánhelyettesnek küldi meg </w:t>
      </w:r>
      <w:r w:rsidRPr="005E7F09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>2</w:t>
      </w:r>
      <w:r w:rsidR="00C64D35">
        <w:rPr>
          <w:rFonts w:ascii="Calibri" w:hAnsi="Calibri"/>
          <w:b/>
          <w:sz w:val="20"/>
          <w:szCs w:val="20"/>
        </w:rPr>
        <w:t>4</w:t>
      </w:r>
      <w:r w:rsidRPr="005E7F09">
        <w:rPr>
          <w:rFonts w:ascii="Calibri" w:hAnsi="Calibri"/>
          <w:b/>
          <w:sz w:val="20"/>
          <w:szCs w:val="20"/>
        </w:rPr>
        <w:t xml:space="preserve">. június </w:t>
      </w:r>
      <w:r>
        <w:rPr>
          <w:rFonts w:ascii="Calibri" w:hAnsi="Calibri"/>
          <w:b/>
          <w:sz w:val="20"/>
          <w:szCs w:val="20"/>
        </w:rPr>
        <w:t>7</w:t>
      </w:r>
      <w:r w:rsidRPr="005E7F09">
        <w:rPr>
          <w:rFonts w:ascii="Calibri" w:hAnsi="Calibri"/>
          <w:b/>
          <w:sz w:val="20"/>
          <w:szCs w:val="20"/>
        </w:rPr>
        <w:t>-ig</w:t>
      </w:r>
      <w:r w:rsidRPr="005E7F0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Az </w:t>
      </w:r>
      <w:r w:rsidRPr="005E7F09">
        <w:rPr>
          <w:rFonts w:ascii="Calibri" w:hAnsi="Calibri"/>
          <w:sz w:val="20"/>
          <w:szCs w:val="20"/>
        </w:rPr>
        <w:t>Atipikus Viselkedés és Kogníció Gyógypedagógiai Intézet, illetve a Gyógypedagógiai Módszertani és Rehabilitációs Intézet, szakirányonként 1 alapképzésben vagy szakirányú továbbképzésben és 1 mesterképzésben készített dolgozatot terjeszthet fel a díjra. Az Általános Gyógypedagógiai Intézet, a Fogyatékosság és Társadalmi Részvétel Intézet, a Gyógypedagógiai Pszichológiai Intézet intézetenként 1 alapképzést vagy szakirányú továbbképzést és 1 mesterképzést lezáró szakdolgozatot jelölhet; a Gyógypedagógiai Továbbképző Központ 1 szakirányú továbbképzésben készített szakdolgozatot terjeszthet fel, amely nem alapszak szakirányához tartozó szakirányú továbbképzést zárt le.</w:t>
      </w:r>
    </w:p>
    <w:p w14:paraId="3D8765EB" w14:textId="77777777" w:rsidR="001160B1" w:rsidRPr="005E7F09" w:rsidRDefault="001160B1" w:rsidP="001160B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 </w:t>
      </w:r>
    </w:p>
    <w:p w14:paraId="0E5DCF53" w14:textId="05ED2EF0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Az értékelés második köréhez a </w:t>
      </w:r>
      <w:r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>
        <w:rPr>
          <w:rFonts w:ascii="Calibri" w:hAnsi="Calibri"/>
          <w:sz w:val="20"/>
          <w:szCs w:val="20"/>
        </w:rPr>
        <w:t xml:space="preserve">stratégiai </w:t>
      </w:r>
      <w:r w:rsidRPr="005E7F09">
        <w:rPr>
          <w:rFonts w:ascii="Calibri" w:hAnsi="Calibri"/>
          <w:sz w:val="20"/>
          <w:szCs w:val="20"/>
        </w:rPr>
        <w:t xml:space="preserve">ügyekért felelős dékánhelyettes – a Tudományos és Kutatásetikai Bizottság javaslata alapján </w:t>
      </w:r>
      <w:r w:rsidRPr="00F41108">
        <w:rPr>
          <w:rFonts w:ascii="Calibri" w:hAnsi="Calibri"/>
          <w:sz w:val="20"/>
          <w:szCs w:val="20"/>
        </w:rPr>
        <w:t>– 4</w:t>
      </w:r>
      <w:r w:rsidRPr="008637F3">
        <w:rPr>
          <w:rFonts w:ascii="Calibri" w:hAnsi="Calibri"/>
          <w:sz w:val="20"/>
          <w:szCs w:val="20"/>
        </w:rPr>
        <w:t xml:space="preserve"> </w:t>
      </w:r>
      <w:r w:rsidRPr="00F41108">
        <w:rPr>
          <w:rFonts w:ascii="Calibri" w:hAnsi="Calibri"/>
          <w:sz w:val="20"/>
          <w:szCs w:val="20"/>
        </w:rPr>
        <w:t>tagú bizottságot kér fel</w:t>
      </w:r>
      <w:r w:rsidRPr="005E7F09">
        <w:rPr>
          <w:rFonts w:ascii="Calibri" w:hAnsi="Calibri"/>
          <w:sz w:val="20"/>
          <w:szCs w:val="20"/>
        </w:rPr>
        <w:t>, amely véleményezi és rangsorolja a pályázatokat</w:t>
      </w:r>
      <w:r w:rsidR="00507DB0">
        <w:rPr>
          <w:rFonts w:ascii="Calibri" w:hAnsi="Calibri"/>
          <w:sz w:val="20"/>
          <w:szCs w:val="20"/>
        </w:rPr>
        <w:t>. BA és MA szinten is 1-1 nyertest hirdet a bizottság</w:t>
      </w:r>
      <w:r w:rsidRPr="005E7F09">
        <w:rPr>
          <w:rFonts w:ascii="Calibri" w:hAnsi="Calibri"/>
          <w:sz w:val="20"/>
          <w:szCs w:val="20"/>
        </w:rPr>
        <w:t xml:space="preserve">. </w:t>
      </w:r>
    </w:p>
    <w:p w14:paraId="3FE76CA8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2C404A24" w14:textId="72BDCDC6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pályázókat 20</w:t>
      </w:r>
      <w:r>
        <w:rPr>
          <w:rFonts w:ascii="Calibri" w:hAnsi="Calibri"/>
          <w:sz w:val="20"/>
          <w:szCs w:val="20"/>
        </w:rPr>
        <w:t>2</w:t>
      </w:r>
      <w:r w:rsidR="00C64D35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 július 5</w:t>
      </w:r>
      <w:r w:rsidRPr="005E7F09">
        <w:rPr>
          <w:rFonts w:ascii="Calibri" w:hAnsi="Calibri"/>
          <w:sz w:val="20"/>
          <w:szCs w:val="20"/>
        </w:rPr>
        <w:t xml:space="preserve"> -</w:t>
      </w:r>
      <w:proofErr w:type="spellStart"/>
      <w:r w:rsidRPr="005E7F09">
        <w:rPr>
          <w:rFonts w:ascii="Calibri" w:hAnsi="Calibri"/>
          <w:sz w:val="20"/>
          <w:szCs w:val="20"/>
        </w:rPr>
        <w:t>ig</w:t>
      </w:r>
      <w:proofErr w:type="spellEnd"/>
      <w:r w:rsidRPr="005E7F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>
        <w:rPr>
          <w:rFonts w:ascii="Calibri" w:hAnsi="Calibri"/>
          <w:sz w:val="20"/>
          <w:szCs w:val="20"/>
        </w:rPr>
        <w:t xml:space="preserve">stratégiai ügyekért felelős </w:t>
      </w:r>
      <w:r w:rsidRPr="005E7F09">
        <w:rPr>
          <w:rFonts w:ascii="Calibri" w:hAnsi="Calibri"/>
          <w:sz w:val="20"/>
          <w:szCs w:val="20"/>
        </w:rPr>
        <w:t>dékánhelyettes értesíti a bizottság döntéséről.</w:t>
      </w:r>
    </w:p>
    <w:p w14:paraId="39690A24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0DB6D05D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díjakat a kari diplomaosztó ü</w:t>
      </w:r>
      <w:r>
        <w:rPr>
          <w:rFonts w:ascii="Calibri" w:hAnsi="Calibri"/>
          <w:sz w:val="20"/>
          <w:szCs w:val="20"/>
        </w:rPr>
        <w:t>nnepélyen</w:t>
      </w:r>
      <w:r w:rsidRPr="005E7F09">
        <w:rPr>
          <w:rFonts w:ascii="Calibri" w:hAnsi="Calibri"/>
          <w:sz w:val="20"/>
          <w:szCs w:val="20"/>
        </w:rPr>
        <w:t xml:space="preserve"> adja át a </w:t>
      </w:r>
      <w:r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 xml:space="preserve">ékán, aki a díjátadást megelőzően ismerteti Walter </w:t>
      </w:r>
      <w:proofErr w:type="spellStart"/>
      <w:r w:rsidRPr="005E7F09">
        <w:rPr>
          <w:rFonts w:ascii="Calibri" w:hAnsi="Calibri"/>
          <w:sz w:val="20"/>
          <w:szCs w:val="20"/>
        </w:rPr>
        <w:t>Bachmann</w:t>
      </w:r>
      <w:proofErr w:type="spellEnd"/>
      <w:r w:rsidRPr="005E7F09">
        <w:rPr>
          <w:rFonts w:ascii="Calibri" w:hAnsi="Calibri"/>
          <w:sz w:val="20"/>
          <w:szCs w:val="20"/>
        </w:rPr>
        <w:t xml:space="preserve"> szakmai életútját.</w:t>
      </w:r>
    </w:p>
    <w:p w14:paraId="396425A0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52043A8C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jelölt dolgozatokat a hallgató és a témavezető írásos hozzájárulásával a Kar hozzáférhetővé teszi az Eötvös Loránd Tudományegyetem </w:t>
      </w:r>
      <w:r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>igitális Intézményi Tudástárában (EDIT).</w:t>
      </w:r>
    </w:p>
    <w:p w14:paraId="0746FB62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díjak nyertesei szakdolgozati témájukból előadást tartanak a Ma</w:t>
      </w:r>
      <w:r>
        <w:rPr>
          <w:rFonts w:ascii="Calibri" w:hAnsi="Calibri"/>
          <w:sz w:val="20"/>
          <w:szCs w:val="20"/>
        </w:rPr>
        <w:t xml:space="preserve">gyar Tudomány Ünnepe alkalmából </w:t>
      </w:r>
      <w:r w:rsidRPr="005E7F09">
        <w:rPr>
          <w:rFonts w:ascii="Calibri" w:hAnsi="Calibri"/>
          <w:sz w:val="20"/>
          <w:szCs w:val="20"/>
        </w:rPr>
        <w:t>megrendezésre kerülő, kari tudományos konferencián</w:t>
      </w:r>
      <w:r>
        <w:rPr>
          <w:rFonts w:ascii="Calibri" w:hAnsi="Calibri"/>
          <w:sz w:val="20"/>
          <w:szCs w:val="20"/>
        </w:rPr>
        <w:t xml:space="preserve"> (a konferencia élőben, vagy esetlegesen online lesz megrendezve)</w:t>
      </w:r>
      <w:r w:rsidRPr="005E7F09">
        <w:rPr>
          <w:rFonts w:ascii="Calibri" w:hAnsi="Calibri"/>
          <w:sz w:val="20"/>
          <w:szCs w:val="20"/>
        </w:rPr>
        <w:t>.</w:t>
      </w:r>
    </w:p>
    <w:p w14:paraId="49268F01" w14:textId="77777777" w:rsidR="001160B1" w:rsidRPr="005E7F09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</w:p>
    <w:p w14:paraId="6749003D" w14:textId="7F5A6D7C" w:rsidR="001160B1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Budapest, </w:t>
      </w:r>
      <w:r w:rsidR="00AA52C5">
        <w:rPr>
          <w:rFonts w:ascii="Calibri" w:hAnsi="Calibri"/>
          <w:sz w:val="20"/>
          <w:szCs w:val="20"/>
        </w:rPr>
        <w:t>202</w:t>
      </w:r>
      <w:r w:rsidR="00C64D35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. </w:t>
      </w:r>
      <w:r w:rsidR="0047574D">
        <w:rPr>
          <w:rFonts w:ascii="Calibri" w:hAnsi="Calibri"/>
          <w:sz w:val="20"/>
          <w:szCs w:val="20"/>
        </w:rPr>
        <w:t xml:space="preserve">április </w:t>
      </w:r>
      <w:r w:rsidR="00D63ADB">
        <w:rPr>
          <w:rFonts w:ascii="Calibri" w:hAnsi="Calibri"/>
          <w:sz w:val="20"/>
          <w:szCs w:val="20"/>
        </w:rPr>
        <w:t>15</w:t>
      </w:r>
      <w:r w:rsidR="0047574D">
        <w:rPr>
          <w:rFonts w:ascii="Calibri" w:hAnsi="Calibri"/>
          <w:sz w:val="20"/>
          <w:szCs w:val="20"/>
        </w:rPr>
        <w:t>.</w:t>
      </w:r>
    </w:p>
    <w:p w14:paraId="769B0D0F" w14:textId="77777777" w:rsidR="001160B1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3550DDAE" w14:textId="77777777" w:rsidR="001160B1" w:rsidRPr="005E7F09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7A551EF8" w14:textId="77777777" w:rsidR="001160B1" w:rsidRPr="005E7F09" w:rsidRDefault="001160B1" w:rsidP="001160B1">
      <w:pPr>
        <w:pStyle w:val="lfej"/>
        <w:tabs>
          <w:tab w:val="clear" w:pos="4536"/>
          <w:tab w:val="left" w:pos="708"/>
          <w:tab w:val="left" w:pos="6804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ab/>
      </w:r>
      <w:r w:rsidRPr="005E7F09">
        <w:rPr>
          <w:rFonts w:ascii="Calibri" w:hAnsi="Calibri"/>
          <w:sz w:val="20"/>
          <w:szCs w:val="20"/>
        </w:rPr>
        <w:tab/>
        <w:t xml:space="preserve">Dr. </w:t>
      </w:r>
      <w:r>
        <w:rPr>
          <w:rFonts w:ascii="Calibri" w:hAnsi="Calibri"/>
          <w:sz w:val="20"/>
          <w:szCs w:val="20"/>
        </w:rPr>
        <w:t>habil. Perlusz Andrea</w:t>
      </w:r>
    </w:p>
    <w:p w14:paraId="59CAEA0D" w14:textId="42181004" w:rsidR="00146978" w:rsidRPr="00485313" w:rsidRDefault="00485313" w:rsidP="00485313">
      <w:pPr>
        <w:pStyle w:val="lfej"/>
        <w:tabs>
          <w:tab w:val="clear" w:pos="4536"/>
          <w:tab w:val="left" w:pos="708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dékánhelyettes</w:t>
      </w:r>
    </w:p>
    <w:bookmarkEnd w:id="0"/>
    <w:sectPr w:rsidR="00146978" w:rsidRPr="00485313" w:rsidSect="00B92080">
      <w:headerReference w:type="first" r:id="rId8"/>
      <w:pgSz w:w="11900" w:h="16840"/>
      <w:pgMar w:top="2410" w:right="1268" w:bottom="1417" w:left="1417" w:header="708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8BFC" w14:textId="77777777" w:rsidR="00CA102C" w:rsidRDefault="00CA102C" w:rsidP="00E44CD9">
      <w:r>
        <w:separator/>
      </w:r>
    </w:p>
  </w:endnote>
  <w:endnote w:type="continuationSeparator" w:id="0">
    <w:p w14:paraId="7FF12FE2" w14:textId="77777777" w:rsidR="00CA102C" w:rsidRDefault="00CA102C" w:rsidP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550A" w14:textId="77777777" w:rsidR="00CA102C" w:rsidRDefault="00CA102C" w:rsidP="00E44CD9">
      <w:r>
        <w:separator/>
      </w:r>
    </w:p>
  </w:footnote>
  <w:footnote w:type="continuationSeparator" w:id="0">
    <w:p w14:paraId="20141138" w14:textId="77777777" w:rsidR="00CA102C" w:rsidRDefault="00CA102C" w:rsidP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791" w14:textId="77777777" w:rsidR="009A14D2" w:rsidRDefault="00AE756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B5DB4A3" wp14:editId="64E7A31C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35495" cy="1778635"/>
          <wp:effectExtent l="0" t="0" r="5715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495" cy="177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4DB"/>
    <w:multiLevelType w:val="hybridMultilevel"/>
    <w:tmpl w:val="192AA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AF1"/>
    <w:multiLevelType w:val="hybridMultilevel"/>
    <w:tmpl w:val="7A0C8E9A"/>
    <w:lvl w:ilvl="0" w:tplc="F09AE994">
      <w:start w:val="2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9"/>
    <w:rsid w:val="000579E1"/>
    <w:rsid w:val="00057C16"/>
    <w:rsid w:val="000631D9"/>
    <w:rsid w:val="00064F82"/>
    <w:rsid w:val="0009353F"/>
    <w:rsid w:val="000B7D89"/>
    <w:rsid w:val="000D58F7"/>
    <w:rsid w:val="000E27E1"/>
    <w:rsid w:val="000E6775"/>
    <w:rsid w:val="001160B1"/>
    <w:rsid w:val="00146978"/>
    <w:rsid w:val="001B74EC"/>
    <w:rsid w:val="001D71FA"/>
    <w:rsid w:val="00200A0C"/>
    <w:rsid w:val="002B1520"/>
    <w:rsid w:val="002E3145"/>
    <w:rsid w:val="003456D9"/>
    <w:rsid w:val="003D2F78"/>
    <w:rsid w:val="0047574D"/>
    <w:rsid w:val="00484A84"/>
    <w:rsid w:val="00485313"/>
    <w:rsid w:val="00507DB0"/>
    <w:rsid w:val="005633CB"/>
    <w:rsid w:val="005902A4"/>
    <w:rsid w:val="0063493C"/>
    <w:rsid w:val="00655C2D"/>
    <w:rsid w:val="006D459D"/>
    <w:rsid w:val="006F69DD"/>
    <w:rsid w:val="00742C3B"/>
    <w:rsid w:val="00760F0B"/>
    <w:rsid w:val="007D3E30"/>
    <w:rsid w:val="008A1EEE"/>
    <w:rsid w:val="009A14D2"/>
    <w:rsid w:val="00A625E5"/>
    <w:rsid w:val="00A86CCF"/>
    <w:rsid w:val="00A96D9A"/>
    <w:rsid w:val="00A97201"/>
    <w:rsid w:val="00AA52C5"/>
    <w:rsid w:val="00AE3BF4"/>
    <w:rsid w:val="00AE756F"/>
    <w:rsid w:val="00B92080"/>
    <w:rsid w:val="00BC7477"/>
    <w:rsid w:val="00C24657"/>
    <w:rsid w:val="00C25AF9"/>
    <w:rsid w:val="00C64D35"/>
    <w:rsid w:val="00C74190"/>
    <w:rsid w:val="00CA102C"/>
    <w:rsid w:val="00D56B74"/>
    <w:rsid w:val="00D63ADB"/>
    <w:rsid w:val="00DA5A4B"/>
    <w:rsid w:val="00E323E0"/>
    <w:rsid w:val="00E44CD9"/>
    <w:rsid w:val="00EE1CEF"/>
    <w:rsid w:val="00F17F57"/>
    <w:rsid w:val="00F2705B"/>
    <w:rsid w:val="00F56065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4D5874"/>
  <w15:chartTrackingRefBased/>
  <w15:docId w15:val="{0D1EED3D-CA01-2740-A92F-331EA8A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2B1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1DB5-3A8F-4BEF-83F5-6AF835F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Várnai Eszter</cp:lastModifiedBy>
  <cp:revision>2</cp:revision>
  <dcterms:created xsi:type="dcterms:W3CDTF">2024-04-18T07:01:00Z</dcterms:created>
  <dcterms:modified xsi:type="dcterms:W3CDTF">2024-04-18T07:01:00Z</dcterms:modified>
</cp:coreProperties>
</file>