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FE9" w:rsidRDefault="00C52FE9" w:rsidP="00F432E2">
      <w:pPr>
        <w:jc w:val="center"/>
      </w:pPr>
      <w:bookmarkStart w:id="0" w:name="_GoBack"/>
      <w:bookmarkEnd w:id="0"/>
      <w:r>
        <w:t xml:space="preserve">A fogyatékossággal élő hallgatók szakmai alkalmasságának megítélése - </w:t>
      </w:r>
    </w:p>
    <w:p w:rsidR="00C52FE9" w:rsidRDefault="00493DDB" w:rsidP="00F432E2">
      <w:pPr>
        <w:jc w:val="center"/>
      </w:pPr>
      <w:proofErr w:type="gramStart"/>
      <w:r>
        <w:t>a</w:t>
      </w:r>
      <w:proofErr w:type="gramEnd"/>
      <w:r>
        <w:t xml:space="preserve"> </w:t>
      </w:r>
      <w:proofErr w:type="spellStart"/>
      <w:r>
        <w:t>szakirány</w:t>
      </w:r>
      <w:r w:rsidR="00C52FE9">
        <w:t>választás</w:t>
      </w:r>
      <w:proofErr w:type="spellEnd"/>
      <w:r w:rsidR="00C52FE9">
        <w:t xml:space="preserve"> tapasztalatai a Bárczin</w:t>
      </w:r>
    </w:p>
    <w:p w:rsidR="00C52FE9" w:rsidRDefault="00C52FE9" w:rsidP="00F432E2">
      <w:pPr>
        <w:jc w:val="center"/>
      </w:pPr>
    </w:p>
    <w:p w:rsidR="00C52FE9" w:rsidRDefault="00C52FE9" w:rsidP="00F432E2">
      <w:r>
        <w:t xml:space="preserve">Jelen tanulmányt az ELTE BGGYK vezetésének felkérésére készítettem. A felkérés a fogyatékos hallgatók szakirány választásának eddigi gyakorlatára és az esetleges alkalmassági vizsgák bevezetésének kérdéskörére irányul.  A kérdéskör filozófiai, jogi és szakirodalmi feldolgozására a Kar vezetése más szakembereket kért fel. </w:t>
      </w:r>
    </w:p>
    <w:p w:rsidR="00C52FE9" w:rsidRDefault="00C52FE9" w:rsidP="00F432E2">
      <w:r>
        <w:t>Háttér</w:t>
      </w:r>
    </w:p>
    <w:p w:rsidR="00C52FE9" w:rsidRDefault="00C52FE9" w:rsidP="00F432E2">
      <w:r>
        <w:t>Karunkon a fogyatékossággal élő hallgatók esélyegyenlőségének és akadálymentes tanulásának biztosítása a Speciális Szükségletű Hallgatók Segítő Testületének fő feladata.  Az SHST koordinátora végzi a hallgatók regisztrációját és a speciális tanulási igények felmérését. 10 éves koordinátori munkám során a fogyatékos hallgatók szakirány választásával kapcsolatban nem merült fel probléma. Eddig összesen 5 alkalommal fordult hozzám speciális szükségletű hallgató a szakirány választással kapcsolatos kérdésben. A hallgatók kérdései az alábbi témákat érintették:</w:t>
      </w:r>
    </w:p>
    <w:p w:rsidR="00C52FE9" w:rsidRDefault="00C52FE9" w:rsidP="00932B7B">
      <w:pPr>
        <w:numPr>
          <w:ilvl w:val="0"/>
          <w:numId w:val="1"/>
        </w:numPr>
      </w:pPr>
      <w:r>
        <w:t>Az adott tanszék fogadókészsége</w:t>
      </w:r>
    </w:p>
    <w:p w:rsidR="00C52FE9" w:rsidRDefault="00C52FE9" w:rsidP="00932B7B">
      <w:pPr>
        <w:numPr>
          <w:ilvl w:val="0"/>
          <w:numId w:val="1"/>
        </w:numPr>
      </w:pPr>
      <w:r>
        <w:t>A szakirány elvégzéséhez szükséges kompetenciák és az illető személyes képességeinek megfelelése</w:t>
      </w:r>
    </w:p>
    <w:p w:rsidR="00C52FE9" w:rsidRDefault="00C52FE9" w:rsidP="00932B7B">
      <w:pPr>
        <w:numPr>
          <w:ilvl w:val="0"/>
          <w:numId w:val="1"/>
        </w:numPr>
      </w:pPr>
      <w:r>
        <w:t>Az SHST segítségnyújtása (tud-e biztosítani digitális tananyagot, adaptált eszközöket, személyi segítőt)</w:t>
      </w:r>
    </w:p>
    <w:p w:rsidR="00C52FE9" w:rsidRDefault="00C52FE9" w:rsidP="00932B7B">
      <w:pPr>
        <w:numPr>
          <w:ilvl w:val="0"/>
          <w:numId w:val="1"/>
        </w:numPr>
      </w:pPr>
      <w:r>
        <w:t xml:space="preserve">A gyakorló tanítások lebonyolítása </w:t>
      </w:r>
      <w:proofErr w:type="gramStart"/>
      <w:r>
        <w:t>–  segíthet-e</w:t>
      </w:r>
      <w:proofErr w:type="gramEnd"/>
      <w:r>
        <w:t xml:space="preserve"> a gyakorlatokon a személyi segítő, vagy hallgatótárs</w:t>
      </w:r>
    </w:p>
    <w:p w:rsidR="00C52FE9" w:rsidRDefault="00C52FE9" w:rsidP="004752F9">
      <w:r>
        <w:t xml:space="preserve">A beszélgetések előtt minden esetben tisztáztam a hallgatóval, hogy nem adok konkrét tanácsot a szakirány választásról, kizárólag arról tudok tájékoztatást adni, hogy az SHST milyen segítséget nyújt az adaptációt illetően és a gyakorló tanításokban. A szakmai alkalmasság és a tanszék befogadó készsége ügyében javasoltam, hogy az adott tanszék vezetőjével beszélgessen el a hallgató.  </w:t>
      </w:r>
    </w:p>
    <w:p w:rsidR="00C52FE9" w:rsidRDefault="00C52FE9" w:rsidP="004752F9">
      <w:r>
        <w:t>Sok esetben fordultak hozzám oktatók és a Tanulmányi Osztály munkatársai is egy-egy speciális szükségletű hallgatóval kapcsolatos probléma miatt, azonban a szakirány választásból eredő nehézségek, vagy a hallgató alkalmatlansága soha nem merült fel. A tanácskérésre néhány példa:</w:t>
      </w:r>
    </w:p>
    <w:p w:rsidR="00C52FE9" w:rsidRDefault="00C52FE9" w:rsidP="00DD00EC">
      <w:pPr>
        <w:numPr>
          <w:ilvl w:val="0"/>
          <w:numId w:val="2"/>
        </w:numPr>
      </w:pPr>
      <w:r>
        <w:t>Egy-egy tantárgy teljesítésének nehézségei miatt teljes felmentést, vagy a követelmények módosítását javaslom-e</w:t>
      </w:r>
    </w:p>
    <w:p w:rsidR="00C52FE9" w:rsidRDefault="00C52FE9" w:rsidP="00DD00EC">
      <w:pPr>
        <w:numPr>
          <w:ilvl w:val="0"/>
          <w:numId w:val="2"/>
        </w:numPr>
      </w:pPr>
      <w:r>
        <w:t xml:space="preserve">Kredit </w:t>
      </w:r>
      <w:proofErr w:type="spellStart"/>
      <w:r>
        <w:t>túlépés</w:t>
      </w:r>
      <w:proofErr w:type="spellEnd"/>
      <w:r>
        <w:t xml:space="preserve"> esetén vannak-e a fogyatékossággal élő hallgatónak plusz jogai; jár-e előnyben részesítés</w:t>
      </w:r>
    </w:p>
    <w:p w:rsidR="00C52FE9" w:rsidRDefault="00C52FE9" w:rsidP="00DD00EC">
      <w:pPr>
        <w:numPr>
          <w:ilvl w:val="0"/>
          <w:numId w:val="2"/>
        </w:numPr>
      </w:pPr>
      <w:r>
        <w:t xml:space="preserve">Tananyag adaptációs kérdések </w:t>
      </w:r>
    </w:p>
    <w:p w:rsidR="00C52FE9" w:rsidRDefault="00C52FE9" w:rsidP="00DD00EC">
      <w:pPr>
        <w:numPr>
          <w:ilvl w:val="0"/>
          <w:numId w:val="2"/>
        </w:numPr>
      </w:pPr>
      <w:r>
        <w:t>Vizsga formátumának megválasztása</w:t>
      </w:r>
    </w:p>
    <w:p w:rsidR="00C52FE9" w:rsidRDefault="00C52FE9" w:rsidP="00DD00EC">
      <w:pPr>
        <w:numPr>
          <w:ilvl w:val="0"/>
          <w:numId w:val="2"/>
        </w:numPr>
      </w:pPr>
      <w:r>
        <w:lastRenderedPageBreak/>
        <w:t>Speciális eszközigények</w:t>
      </w:r>
    </w:p>
    <w:p w:rsidR="00C52FE9" w:rsidRDefault="00C52FE9" w:rsidP="00A04640"/>
    <w:p w:rsidR="00C52FE9" w:rsidRDefault="00C52FE9" w:rsidP="00A04640">
      <w:r>
        <w:t>Más esetekben az oktatók az adott hallgatóval kapcsolatban fogalmazták meg aggályaikat, de ezek a problémák nem álltak összefüggésben a fogyatékossággal, inkább általános tanulási nehézségből, a hallgató személyiségéből, vagy a család túlzott beavatkozásából fakadtak. Példaként néhány eset:</w:t>
      </w:r>
    </w:p>
    <w:p w:rsidR="00C52FE9" w:rsidRDefault="00C52FE9" w:rsidP="00A04640">
      <w:pPr>
        <w:numPr>
          <w:ilvl w:val="0"/>
          <w:numId w:val="3"/>
        </w:numPr>
      </w:pPr>
      <w:r>
        <w:t>Egyik hallgató valószínűleg puskázott, ám ezt nem ismerte be</w:t>
      </w:r>
    </w:p>
    <w:p w:rsidR="00C52FE9" w:rsidRDefault="00C52FE9" w:rsidP="00A04640">
      <w:pPr>
        <w:numPr>
          <w:ilvl w:val="0"/>
          <w:numId w:val="3"/>
        </w:numPr>
      </w:pPr>
      <w:r>
        <w:t>Egy hallgató többszöri kérésre és határidő módosításra sem végezte el a kurzus teljesítéséhez megszabott feladatot</w:t>
      </w:r>
    </w:p>
    <w:p w:rsidR="00C52FE9" w:rsidRDefault="00C52FE9" w:rsidP="00A04640">
      <w:pPr>
        <w:numPr>
          <w:ilvl w:val="0"/>
          <w:numId w:val="3"/>
        </w:numPr>
      </w:pPr>
      <w:r>
        <w:t>Egy hallgató rendszeresen késett a tanítási gyakorlatról</w:t>
      </w:r>
    </w:p>
    <w:p w:rsidR="00C52FE9" w:rsidRDefault="00C52FE9" w:rsidP="00A04640">
      <w:pPr>
        <w:numPr>
          <w:ilvl w:val="0"/>
          <w:numId w:val="3"/>
        </w:numPr>
      </w:pPr>
      <w:r>
        <w:t xml:space="preserve">Egy esetben a hallgató édesanyja élt rendszeresen panasszal az érdemjegyek miatt és sajnos nem megengedhető módon, az oktatót sérelmezve adott hangot panaszának. Ebben az esetben az oktatók részéről is több negatív észrevétel érkezett. </w:t>
      </w:r>
    </w:p>
    <w:p w:rsidR="00C52FE9" w:rsidRDefault="00C52FE9" w:rsidP="00215445">
      <w:r>
        <w:t xml:space="preserve">Minden esetben – </w:t>
      </w:r>
      <w:proofErr w:type="gramStart"/>
      <w:r>
        <w:t>legtöbbször  írásban</w:t>
      </w:r>
      <w:proofErr w:type="gramEnd"/>
      <w:r>
        <w:t xml:space="preserve"> és szóban is – válaszoltam az oktatók kérdéseire és a problémakezelés érdekében a hallgatóval is beszélgettem. Jelenleg két olyan fogyatékossággal élő hallgató tanul a Karon, akiknél a problémák csak részben rendeződtek, náluk az esetkezelés állandó munkát igényel. Mindkét esetben nem a szakirány választással, hanem a gyógypedagógiai, pedagógiai munkára való alkalmasság kérdéskörével kell szembesülnöm. Egyik esetben sem lehet a problémákat a fogyatékosság </w:t>
      </w:r>
      <w:proofErr w:type="spellStart"/>
      <w:r>
        <w:t>tényére</w:t>
      </w:r>
      <w:proofErr w:type="spellEnd"/>
      <w:r>
        <w:t xml:space="preserve"> alapozni. </w:t>
      </w:r>
    </w:p>
    <w:p w:rsidR="00C52FE9" w:rsidRDefault="00C52FE9" w:rsidP="00215445"/>
    <w:p w:rsidR="00C52FE9" w:rsidRDefault="00C52FE9" w:rsidP="00215445">
      <w:r>
        <w:t>Vizsgálat</w:t>
      </w:r>
    </w:p>
    <w:p w:rsidR="00C52FE9" w:rsidRDefault="00C52FE9" w:rsidP="00F432E2">
      <w:r>
        <w:t>Mintaválasztás</w:t>
      </w:r>
    </w:p>
    <w:p w:rsidR="00C52FE9" w:rsidRDefault="00C52FE9" w:rsidP="00F432E2">
      <w:r>
        <w:t xml:space="preserve">Mivel eddigi munkám során kevés tapasztalat állt rendelkezésemre a fogyatékos hallgatók szakmai alkalmasságával kapcsolatban, kérdőíves felmérést végeztem a 2003/2004-es és a 2008/2009-es tanévek közötti időszakban tanulmányaikat Karunkon megkezdő fogyatékos hallgatók körében. Azért ezt az időszakot választottam, mert 2003 óta végzem a koordinátori munkát, így az adatok e tanévtől állnak rendelkezésemre, valamint feltételeztem, hogy a 2008-ban regisztrált hallgatók már befejezték tanulmányaikat, így a munkavállalással kapcsolatos helyzetüket is fel tudom mérni. Ez azt jelenti, hogy a 2003-2013 között nálunk tanuló és </w:t>
      </w:r>
      <w:proofErr w:type="spellStart"/>
      <w:r>
        <w:t>SHST-be</w:t>
      </w:r>
      <w:proofErr w:type="spellEnd"/>
      <w:r>
        <w:t xml:space="preserve"> regisztrált 87 fogyatékos hallgató közül 46 hallgatót tudtam bevonni a vizsgálatba. </w:t>
      </w:r>
    </w:p>
    <w:p w:rsidR="00C52FE9" w:rsidRDefault="00C52FE9" w:rsidP="00F432E2">
      <w:r>
        <w:t xml:space="preserve">A 46 hallgató közül 1 főt nem sikerült elérnem, a Tanulmányi Osztály segítségével sem tudtuk kinyomozni az e-mail címét. Állandó lakóhelyére elküldtem ugyan a kérdőívet, de nem érkezett válasz. A 45 hallgató közül 4 hallgató abszolutórium megszerzése nélkül abbahagyta tanulmányait (3 látássérült és 1 hallássérült személy), nem fejezte be a tanulmányait, de aktív, vagy passzív féléven van 5 hallgató. Így a kérdőívet 36 volt hallgatónknak küldtem el, közülük 23 küldte vissza a kérdőívet kitöltve (63%-os arány). </w:t>
      </w:r>
    </w:p>
    <w:p w:rsidR="00C52FE9" w:rsidRDefault="00C52FE9" w:rsidP="00F432E2">
      <w:r>
        <w:t>A vizsgálat célja, hipotézisek</w:t>
      </w:r>
    </w:p>
    <w:p w:rsidR="00C52FE9" w:rsidRDefault="00C52FE9" w:rsidP="00F432E2">
      <w:r>
        <w:lastRenderedPageBreak/>
        <w:t xml:space="preserve">A mikro-kutatással szerettem volna megtudni, hogy a nálunk végzett fogyatékossággal élő hallgatók szakirány választása sikeres volt-e: találtak-e a végzettségüknek megfelelő munkát, a gyógypedagógia mely területén dolgoznak és mi a munkakörük. Arra is kíváncsi voltam, hogy a jelenlegi munkakörük megfelel-e a végzettségüknek és a munkavégzés során minden részfeladatot egyedül látnak-e el, vagy igényelnek és kapnak-e valamilyen (tárgy, személyi, vagy munkaszervezéssel kapcsolatos) segítséget. </w:t>
      </w:r>
    </w:p>
    <w:p w:rsidR="00C52FE9" w:rsidRDefault="00C52FE9" w:rsidP="00F432E2">
      <w:r>
        <w:t xml:space="preserve">A kutatásban leginkább arra keresem a választ, hogy a fogyatékossággal élő fiatalok hallgatóként mennyire reálisan választottak szakirányt. </w:t>
      </w:r>
    </w:p>
    <w:p w:rsidR="00C52FE9" w:rsidRDefault="00C52FE9" w:rsidP="00F432E2">
      <w:r>
        <w:t xml:space="preserve">Feltételezem, hogy a gyógypedagógusként végzett fogyatékos fiatalok többsége a szakmában dolgozik és sikeresen megállja a helyét az adott munkakörben, vagyis a feladatok nagy részét saját maga is el tudja látni. Ha ez a hipotézisem igazolódik, akkor az is bizonyítható, hogy már hallgatóként megfelelően mérték fel saját képességeiket és a szakirány végzéséhez szükséges kompetenciákat, szakirány választásuk tehát reális volt. </w:t>
      </w:r>
    </w:p>
    <w:p w:rsidR="00C52FE9" w:rsidRDefault="00C52FE9" w:rsidP="00F432E2">
      <w:r>
        <w:t>A vizsgálat módszere</w:t>
      </w:r>
    </w:p>
    <w:p w:rsidR="00C52FE9" w:rsidRDefault="00C52FE9" w:rsidP="00F432E2">
      <w:r>
        <w:t xml:space="preserve">A kutatási célnak megfelelően az önkitöltésen alapuló zárt és nyitott kérdésekből álló kérdőíves módszert választottam. A kérdőív összeállításánál igyekeztem a képzésre vonatkozóan kevesebb és a munkakereséssel, illetve munkavállalással kapcsolatban több kérdést is feltenni. Az utolsó kérdéssel szeretném megtudni, hogy volt hallgatóink véleménye szerint lehet-e a fogyatékosság kizáró tényező valamelyik szakirányra történő jelentkezésnél.  Mint minden más nyitott kérdés esetén, ennél a kérdésnél is kértem a válasz bővebb kifejtését és az indoklást. </w:t>
      </w:r>
    </w:p>
    <w:p w:rsidR="00C52FE9" w:rsidRDefault="00C52FE9" w:rsidP="00F432E2">
      <w:r>
        <w:t>Eredmények</w:t>
      </w:r>
    </w:p>
    <w:p w:rsidR="00C52FE9" w:rsidRDefault="00C52FE9" w:rsidP="00F432E2">
      <w:r>
        <w:t xml:space="preserve">1. A hallgatók fogyatékosság szerinti megoszlása (n=23): </w:t>
      </w:r>
    </w:p>
    <w:p w:rsidR="00C52FE9" w:rsidRDefault="00C52FE9" w:rsidP="00F432E2">
      <w:r>
        <w:object w:dxaOrig="9435" w:dyaOrig="56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8.5pt;height:215.25pt" o:ole="">
            <v:imagedata r:id="rId5" o:title=""/>
          </v:shape>
          <o:OLEObject Type="Embed" ProgID="Excel.Sheet.8" ShapeID="_x0000_i1025" DrawAspect="Content" ObjectID="_1543043426" r:id="rId6"/>
        </w:object>
      </w:r>
    </w:p>
    <w:p w:rsidR="00C52FE9" w:rsidRDefault="00C52FE9" w:rsidP="00F432E2">
      <w:r>
        <w:t xml:space="preserve">Amint az a diagramon látszik, a legtöbb válaszoló hallgató látássérült (10 fő), ezt követi a mozgáskorlátozott és diszlexiás, diszgráfiás hallgató (5-5 fő), hallássérült, beszédsérült és hallás-látássérült hallgatók közül 1-1 fő küldte vissza a kérdőívet. </w:t>
      </w:r>
    </w:p>
    <w:p w:rsidR="00C52FE9" w:rsidRDefault="00C52FE9" w:rsidP="00F432E2">
      <w:r>
        <w:lastRenderedPageBreak/>
        <w:t>2. Tanulmányi szint: az összes válaszoló hallgató a gyógypedagógiát főiskolai, illetve BA szinten tanulta, 1 hallgató más egyetemen és másik szakon (szociológia) mesterszinten is végzett.</w:t>
      </w:r>
    </w:p>
    <w:p w:rsidR="00C52FE9" w:rsidRDefault="00C52FE9" w:rsidP="00F432E2">
      <w:r>
        <w:t>3. Szakirányok</w:t>
      </w:r>
    </w:p>
    <w:p w:rsidR="00C52FE9" w:rsidRDefault="00C52FE9" w:rsidP="00F432E2">
      <w:r>
        <w:t xml:space="preserve">Egyszakos képzésben tanult 16 személy; két szakos képzésben vett részt 7 fő. </w:t>
      </w:r>
    </w:p>
    <w:p w:rsidR="00C52FE9" w:rsidRDefault="00C52FE9" w:rsidP="00F432E2">
      <w:r>
        <w:t>A szakirányok és a fogyatékosságok szerinti megoszlás egyszakos képzés esetén:</w:t>
      </w:r>
    </w:p>
    <w:p w:rsidR="00C52FE9" w:rsidRDefault="00C52FE9" w:rsidP="006125FC">
      <w:pPr>
        <w:numPr>
          <w:ilvl w:val="0"/>
          <w:numId w:val="4"/>
        </w:numPr>
      </w:pPr>
      <w:r>
        <w:t>látássérültek pedagógiája: 6 látássérült és 1 beszédsérült személy</w:t>
      </w:r>
    </w:p>
    <w:p w:rsidR="00C52FE9" w:rsidRDefault="00C52FE9" w:rsidP="006125FC">
      <w:pPr>
        <w:numPr>
          <w:ilvl w:val="0"/>
          <w:numId w:val="4"/>
        </w:numPr>
      </w:pPr>
      <w:proofErr w:type="spellStart"/>
      <w:r>
        <w:t>pszichopedagógia</w:t>
      </w:r>
      <w:proofErr w:type="spellEnd"/>
      <w:r>
        <w:t>: 2 mozgáskorlátozott és 2 diszlexiás személy</w:t>
      </w:r>
    </w:p>
    <w:p w:rsidR="00C52FE9" w:rsidRDefault="00C52FE9" w:rsidP="006125FC">
      <w:pPr>
        <w:numPr>
          <w:ilvl w:val="0"/>
          <w:numId w:val="4"/>
        </w:numPr>
      </w:pPr>
      <w:proofErr w:type="spellStart"/>
      <w:r>
        <w:t>szomatopedagógia</w:t>
      </w:r>
      <w:proofErr w:type="spellEnd"/>
      <w:r>
        <w:t>: 2 diszlexiás személy</w:t>
      </w:r>
    </w:p>
    <w:p w:rsidR="00C52FE9" w:rsidRDefault="00C52FE9" w:rsidP="006125FC">
      <w:pPr>
        <w:numPr>
          <w:ilvl w:val="0"/>
          <w:numId w:val="4"/>
        </w:numPr>
      </w:pPr>
      <w:r>
        <w:t>hallássérültek pedagógiája: 1 mozgáskorlátozott személy</w:t>
      </w:r>
    </w:p>
    <w:p w:rsidR="00C52FE9" w:rsidRDefault="00C52FE9" w:rsidP="006125FC">
      <w:pPr>
        <w:numPr>
          <w:ilvl w:val="0"/>
          <w:numId w:val="4"/>
        </w:numPr>
      </w:pPr>
      <w:r>
        <w:t>tanulásban akadályozottak pedagógiája: 1 látássérült személy</w:t>
      </w:r>
    </w:p>
    <w:p w:rsidR="00C52FE9" w:rsidRDefault="00C52FE9" w:rsidP="006125FC">
      <w:pPr>
        <w:numPr>
          <w:ilvl w:val="0"/>
          <w:numId w:val="4"/>
        </w:numPr>
      </w:pPr>
      <w:r>
        <w:t>értelmi akadályozottak pedagógiája: 1 mozgáskorlátozott személy</w:t>
      </w:r>
    </w:p>
    <w:p w:rsidR="00C52FE9" w:rsidRDefault="00C52FE9" w:rsidP="00562F72">
      <w:r>
        <w:t>A szakirányok és a fogyatékosságok szerinti megoszlás kétszakos képzés esetén:</w:t>
      </w:r>
    </w:p>
    <w:p w:rsidR="00C52FE9" w:rsidRDefault="00C52FE9" w:rsidP="00562F72">
      <w:pPr>
        <w:numPr>
          <w:ilvl w:val="0"/>
          <w:numId w:val="5"/>
        </w:numPr>
      </w:pPr>
      <w:proofErr w:type="spellStart"/>
      <w:r>
        <w:t>pszichopedagógia</w:t>
      </w:r>
      <w:proofErr w:type="spellEnd"/>
      <w:r>
        <w:t xml:space="preserve"> - látássérültek pedagógiája: 2 látássérült és 1 diszlexiás személy</w:t>
      </w:r>
    </w:p>
    <w:p w:rsidR="00C52FE9" w:rsidRDefault="00C52FE9" w:rsidP="00562F72">
      <w:pPr>
        <w:numPr>
          <w:ilvl w:val="0"/>
          <w:numId w:val="5"/>
        </w:numPr>
      </w:pPr>
      <w:proofErr w:type="spellStart"/>
      <w:r>
        <w:t>pszichopedagógia</w:t>
      </w:r>
      <w:proofErr w:type="spellEnd"/>
      <w:r>
        <w:t xml:space="preserve"> - tanulásban akadályozottak pedagógiája: 1 mozgáskorlátozott személy</w:t>
      </w:r>
    </w:p>
    <w:p w:rsidR="00C52FE9" w:rsidRDefault="00C52FE9" w:rsidP="00562F72">
      <w:pPr>
        <w:numPr>
          <w:ilvl w:val="0"/>
          <w:numId w:val="5"/>
        </w:numPr>
      </w:pPr>
      <w:proofErr w:type="spellStart"/>
      <w:r>
        <w:t>pszichopedagógia</w:t>
      </w:r>
      <w:proofErr w:type="spellEnd"/>
      <w:r>
        <w:t xml:space="preserve"> – hallássérültek pedagógiája: 1 hallássérült személy</w:t>
      </w:r>
    </w:p>
    <w:p w:rsidR="00C52FE9" w:rsidRDefault="00C52FE9" w:rsidP="00562F72">
      <w:pPr>
        <w:numPr>
          <w:ilvl w:val="0"/>
          <w:numId w:val="5"/>
        </w:numPr>
      </w:pPr>
      <w:r>
        <w:t>látássérültek pedagógiája – értelmi akadályozottak pedagógiája: 1 látássérült és 1 hallás-látássérült személy</w:t>
      </w:r>
    </w:p>
    <w:p w:rsidR="00C52FE9" w:rsidRDefault="00C52FE9" w:rsidP="00562F72">
      <w:r>
        <w:t xml:space="preserve">A fenti adatok alapján jól látható, hogy a legtöbb fogyatékossággal élő hallgató a látássérültek pedagógiája (12 fő) és a </w:t>
      </w:r>
      <w:proofErr w:type="spellStart"/>
      <w:r>
        <w:t>pszichopedagógia</w:t>
      </w:r>
      <w:proofErr w:type="spellEnd"/>
      <w:r>
        <w:t xml:space="preserve"> (9 fő) szakirányokat választotta, de az is kiderül, hogy a logopédia kivételével minden szakirány szerepel a választások között (az autizmus-spektrum pedagógiája szakirány ebben az időben még nem indult). </w:t>
      </w:r>
    </w:p>
    <w:p w:rsidR="00C52FE9" w:rsidRDefault="00C52FE9" w:rsidP="00562F72">
      <w:r>
        <w:t xml:space="preserve">Ha az adatokat a fogyatékosság szerinti bontásban elemezzük, akkor az látható, hogy </w:t>
      </w:r>
    </w:p>
    <w:p w:rsidR="00C52FE9" w:rsidRDefault="00C52FE9" w:rsidP="000151B1">
      <w:pPr>
        <w:numPr>
          <w:ilvl w:val="0"/>
          <w:numId w:val="6"/>
        </w:numPr>
      </w:pPr>
      <w:r w:rsidRPr="000151B1">
        <w:rPr>
          <w:i/>
          <w:iCs/>
        </w:rPr>
        <w:t>a látássérült hallgatók többsége</w:t>
      </w:r>
      <w:r>
        <w:t xml:space="preserve"> (10 személy) egy, vagy két szakirány esetén is a Látássérültek pedagógiája szakirányt preferálta, de választásaik között szerepel a </w:t>
      </w:r>
      <w:proofErr w:type="spellStart"/>
      <w:r>
        <w:t>pszichopedagógia</w:t>
      </w:r>
      <w:proofErr w:type="spellEnd"/>
      <w:r>
        <w:t xml:space="preserve">, az értelmi és a tanulásban akadályozottak pedagógiája is. </w:t>
      </w:r>
    </w:p>
    <w:p w:rsidR="00C52FE9" w:rsidRDefault="00C52FE9" w:rsidP="000151B1">
      <w:pPr>
        <w:numPr>
          <w:ilvl w:val="0"/>
          <w:numId w:val="6"/>
        </w:numPr>
      </w:pPr>
      <w:r w:rsidRPr="000151B1">
        <w:rPr>
          <w:i/>
          <w:iCs/>
        </w:rPr>
        <w:t>a mozgáskorlátozott hallgatók többsége</w:t>
      </w:r>
      <w:r>
        <w:t xml:space="preserve"> </w:t>
      </w:r>
      <w:proofErr w:type="gramStart"/>
      <w:r>
        <w:t>( 3</w:t>
      </w:r>
      <w:proofErr w:type="gramEnd"/>
      <w:r>
        <w:t xml:space="preserve"> fő) egy, vagy két szakirány esetén is a </w:t>
      </w:r>
      <w:proofErr w:type="spellStart"/>
      <w:r>
        <w:t>pszichopedagógia</w:t>
      </w:r>
      <w:proofErr w:type="spellEnd"/>
      <w:r>
        <w:t xml:space="preserve"> szakirányt választotta, de a szakirányok között szerepel a hallássérültek, a tanulásban akadályozottak és az értelmi akadályozottak pedagógiája is. </w:t>
      </w:r>
    </w:p>
    <w:p w:rsidR="00C52FE9" w:rsidRDefault="00C52FE9" w:rsidP="000151B1">
      <w:pPr>
        <w:numPr>
          <w:ilvl w:val="0"/>
          <w:numId w:val="6"/>
        </w:numPr>
      </w:pPr>
      <w:r>
        <w:t xml:space="preserve">a diszlexiás hallgatók közül 3 fő a </w:t>
      </w:r>
      <w:proofErr w:type="spellStart"/>
      <w:r>
        <w:t>pszichopedagógiát</w:t>
      </w:r>
      <w:proofErr w:type="spellEnd"/>
      <w:r>
        <w:t xml:space="preserve">, 2 fő a </w:t>
      </w:r>
      <w:proofErr w:type="spellStart"/>
      <w:r>
        <w:t>szomatopedagógiát</w:t>
      </w:r>
      <w:proofErr w:type="spellEnd"/>
      <w:r>
        <w:t xml:space="preserve"> választotta. </w:t>
      </w:r>
    </w:p>
    <w:p w:rsidR="00C52FE9" w:rsidRDefault="00C52FE9" w:rsidP="00562F72">
      <w:r>
        <w:t>4. Álláskeresés időszaka és körülményei</w:t>
      </w:r>
    </w:p>
    <w:p w:rsidR="00C52FE9" w:rsidRDefault="00C52FE9" w:rsidP="00562F72">
      <w:r>
        <w:lastRenderedPageBreak/>
        <w:t xml:space="preserve">A 23 személy közül a diplomaszerzéstől számított fél éven belül 19 fő talált állást. Fogyatékosság szerinti bontásban:  </w:t>
      </w:r>
    </w:p>
    <w:p w:rsidR="00C52FE9" w:rsidRDefault="00C52FE9" w:rsidP="00264297">
      <w:pPr>
        <w:numPr>
          <w:ilvl w:val="0"/>
          <w:numId w:val="7"/>
        </w:numPr>
      </w:pPr>
      <w:r>
        <w:t xml:space="preserve">látássérült: 8 </w:t>
      </w:r>
    </w:p>
    <w:p w:rsidR="00C52FE9" w:rsidRDefault="00C52FE9" w:rsidP="00264297">
      <w:pPr>
        <w:numPr>
          <w:ilvl w:val="0"/>
          <w:numId w:val="7"/>
        </w:numPr>
      </w:pPr>
      <w:r>
        <w:t xml:space="preserve">diszlexiás: 4 </w:t>
      </w:r>
    </w:p>
    <w:p w:rsidR="00C52FE9" w:rsidRDefault="00C52FE9" w:rsidP="00264297">
      <w:pPr>
        <w:numPr>
          <w:ilvl w:val="0"/>
          <w:numId w:val="7"/>
        </w:numPr>
      </w:pPr>
      <w:r>
        <w:t xml:space="preserve">mozgáskorlátozott: 4 </w:t>
      </w:r>
    </w:p>
    <w:p w:rsidR="00C52FE9" w:rsidRDefault="00C52FE9" w:rsidP="00264297">
      <w:pPr>
        <w:numPr>
          <w:ilvl w:val="0"/>
          <w:numId w:val="7"/>
        </w:numPr>
      </w:pPr>
      <w:r>
        <w:t xml:space="preserve">hallássérült: 1 </w:t>
      </w:r>
    </w:p>
    <w:p w:rsidR="00C52FE9" w:rsidRDefault="00C52FE9" w:rsidP="00264297">
      <w:pPr>
        <w:numPr>
          <w:ilvl w:val="0"/>
          <w:numId w:val="7"/>
        </w:numPr>
      </w:pPr>
      <w:r>
        <w:t xml:space="preserve">beszédsérült: 1 </w:t>
      </w:r>
    </w:p>
    <w:p w:rsidR="00C52FE9" w:rsidRDefault="00C52FE9" w:rsidP="00264297">
      <w:pPr>
        <w:numPr>
          <w:ilvl w:val="0"/>
          <w:numId w:val="7"/>
        </w:numPr>
      </w:pPr>
      <w:r>
        <w:t xml:space="preserve">hallás-látássérült: 1 </w:t>
      </w:r>
    </w:p>
    <w:p w:rsidR="00C52FE9" w:rsidRDefault="00C52FE9" w:rsidP="00562F72">
      <w:r>
        <w:t>6 – 12 hó alatt talált</w:t>
      </w:r>
      <w:r w:rsidRPr="007E4ED4">
        <w:t xml:space="preserve"> </w:t>
      </w:r>
      <w:r>
        <w:t xml:space="preserve">állást 1 látássérült és 1 diszlexiás személy. Több mint egy évet töltött álláskereséssel 1 látássérült és 1 mozgáskorlátozott fiatal. </w:t>
      </w:r>
    </w:p>
    <w:p w:rsidR="00C52FE9" w:rsidRDefault="00C52FE9" w:rsidP="00562F72">
      <w:r>
        <w:t xml:space="preserve">Az álláskereséshez mindössze két személy használt munkaügyi szolgáltatást: 1 látássérült fiatal mind a munkaügyi központ, mind a foglalkozási rehabilitációs szolgáltatást is igénybe vette és 1 szintén látássérült hallgató a munkaügyi központon keresztül próbált állást szerezni. Ők jelenleg is álláskeresők. </w:t>
      </w:r>
    </w:p>
    <w:p w:rsidR="00C52FE9" w:rsidRDefault="00C52FE9" w:rsidP="00562F72">
      <w:r>
        <w:t xml:space="preserve">A 23 válaszoló volt hallgatóból 2 főnek nincs állása, a többség, 21 fő dolgozik. A legtöbben személyes ismeretség révén jutottak hozzá jelenlegi állásukhoz, de sokan jelölték be az álláshirdetést is. </w:t>
      </w:r>
    </w:p>
    <w:p w:rsidR="00C52FE9" w:rsidRDefault="00C52FE9" w:rsidP="00562F72">
      <w:r>
        <w:t xml:space="preserve">5. Munkapiaci jellemzők  </w:t>
      </w:r>
    </w:p>
    <w:p w:rsidR="00C52FE9" w:rsidRDefault="00C52FE9" w:rsidP="00562F72">
      <w:r>
        <w:t xml:space="preserve">5.1. Felmértem, hogy a fogyatékos fiatalok teljes munkaidőben, vagy csökkentett munkaidőben dolgoznak-e. A 21 munkavállaló közül 16-an teljes munkaidőben, míg 5-en csökkentett munkaidőben dolgoznak. Csökkentett munkaidejű foglalkoztatás zömében a mozgáskorlátozott fiatalokra jellemző (5 főből 4 mozgáskorlátozott). </w:t>
      </w:r>
    </w:p>
    <w:p w:rsidR="00C52FE9" w:rsidRDefault="00C52FE9" w:rsidP="00562F72">
      <w:r>
        <w:t xml:space="preserve">5.2. Munkahely tekintetében vezető helyen áll a pedagógiai-gyógypedagógiai intézménytípus: a 21 főből 16 személy dolgozik ilyen intézményben, melyek között szerepel óvoda, családi napközi, általános iskola, EGYMI, </w:t>
      </w:r>
      <w:proofErr w:type="spellStart"/>
      <w:r>
        <w:t>gyengénlátók</w:t>
      </w:r>
      <w:proofErr w:type="spellEnd"/>
      <w:r>
        <w:t xml:space="preserve">, vakok és tanulásban akadályozott gyermekek speciális iskolái, elemi rehabilitációs és foglalkozási rehabilitációs intézmények. 1 fő dolgozik érdekvédelmi szervezetnél és 4 fő egyéb, nem a szakterületnek megfelelő munkahelyen. </w:t>
      </w:r>
    </w:p>
    <w:p w:rsidR="00C52FE9" w:rsidRDefault="00C52FE9" w:rsidP="00562F72">
      <w:r>
        <w:t>5.3. Munkakörök. A 21 dolgozóból 16 fő dolgozik gyógypedagógiai-pedagógiai jellegű munkahelyen. Többségük munkakörként a gyógypedagógust jelölte meg, 1 fő az utazótanárt és egy fő a fejlesztő pedagógust. A nem gyógypedagógiai típusú munkahelyeken dolgozók közül egy fő újságszerkesztő (egy látássérült személy), egy fő szemléző (mozgáskorlátozott személy), egy fő ügyvezető titkár (diszlexiás fiatal), egy fő informatikai ügyfélszolgálati tanácsadó (látássérült személy) és egy fő esélyegyenlőségi koordinátor.</w:t>
      </w:r>
    </w:p>
    <w:p w:rsidR="00C52FE9" w:rsidRDefault="00271CE3" w:rsidP="00562F72">
      <w:r>
        <w:br w:type="page"/>
      </w:r>
      <w:r w:rsidR="00C52FE9">
        <w:lastRenderedPageBreak/>
        <w:t>5.4. A képzettség és a betöltött munkakör viszonya. Erre a kérdésre az alábbi válaszok érkeztek (n=21)</w:t>
      </w:r>
    </w:p>
    <w:p w:rsidR="00C52FE9" w:rsidRDefault="00C52FE9" w:rsidP="00562F72">
      <w:r>
        <w:object w:dxaOrig="10081" w:dyaOrig="5275">
          <v:shape id="_x0000_i1026" type="#_x0000_t75" style="width:428.25pt;height:224.25pt" o:ole="">
            <v:imagedata r:id="rId7" o:title=""/>
          </v:shape>
          <o:OLEObject Type="Embed" ProgID="Excel.Sheet.8" ShapeID="_x0000_i1026" DrawAspect="Content" ObjectID="_1543043427" r:id="rId8"/>
        </w:object>
      </w:r>
    </w:p>
    <w:p w:rsidR="00C52FE9" w:rsidRDefault="00C52FE9" w:rsidP="00562F72">
      <w:r>
        <w:t xml:space="preserve">A többség úgy érzi, hogy a képzettsége teljesen, vagy részben megfelel a jelenlegi munkakörének és mindössze 3 fő nyilatkozott úgy, hogy nem a képzettségének megfelelő munkakörben dolgozik. Ha az előző kérdésre adott válaszokkal hasonlítjuk össze ezt a választ, akkor talán feltűnik, hogy öten nem dolgoznak gyógypedagógiai intézményben és csak hárman vélekednek úgy, hogy a munkakörük nem a képzettségüknek megfelelő. Ennek az az oka, hogy az érdekvédelmi szervezetnél dolgozó </w:t>
      </w:r>
      <w:proofErr w:type="gramStart"/>
      <w:r>
        <w:t>fiatal  -</w:t>
      </w:r>
      <w:proofErr w:type="gramEnd"/>
      <w:r>
        <w:t xml:space="preserve"> habár nem gyógypedagógusi munkakörben dolgozik, mégis rendszeresen találkozik és segít fogyatékos személyeknek. A másik esetben, habár a munkahely egyáltalán nem pedagógiai jellegű, az esélyegyenlőségi koordinátornak értenie kell a fogyatékos-ügyhöz is. Így ők a részben megfelel választ húzták alá. </w:t>
      </w:r>
    </w:p>
    <w:p w:rsidR="00C52FE9" w:rsidRDefault="00C52FE9" w:rsidP="00562F72">
      <w:r>
        <w:t>5.5. Szerettem volna megtudni, hogy a munkakör betöltésében a fogyatékosság jelent-e akadályozó tényezőt (n=21)</w:t>
      </w:r>
    </w:p>
    <w:p w:rsidR="00C52FE9" w:rsidRDefault="00C52FE9" w:rsidP="00562F72">
      <w:r>
        <w:object w:dxaOrig="10095" w:dyaOrig="5347">
          <v:shape id="_x0000_i1027" type="#_x0000_t75" style="width:378.75pt;height:198pt" o:ole="">
            <v:imagedata r:id="rId9" o:title=""/>
          </v:shape>
          <o:OLEObject Type="Embed" ProgID="Excel.Sheet.8" ShapeID="_x0000_i1027" DrawAspect="Content" ObjectID="_1543043428" r:id="rId10"/>
        </w:object>
      </w:r>
    </w:p>
    <w:p w:rsidR="00C52FE9" w:rsidRDefault="00C52FE9" w:rsidP="00562F72">
      <w:r>
        <w:lastRenderedPageBreak/>
        <w:t xml:space="preserve">Mint látható egyetlen hallgató sem érzi úgy, hogy a fogyatékosság akadályozó tényező lenne, azonban kicsit több mint 50% a részben akadályoz választ jelölte be. </w:t>
      </w:r>
    </w:p>
    <w:p w:rsidR="00C52FE9" w:rsidRDefault="00C52FE9" w:rsidP="00562F72">
      <w:r>
        <w:t>5.6. Ezek után szerettem volna azt is megtudni, hogy a munkakört teljes egészében el tudják-e látni, vagy a munkakör egy részét nem ők végzik (n=21)</w:t>
      </w:r>
    </w:p>
    <w:p w:rsidR="00C52FE9" w:rsidRDefault="00C52FE9" w:rsidP="00562F72">
      <w:r>
        <w:object w:dxaOrig="13523" w:dyaOrig="5347">
          <v:shape id="_x0000_i1028" type="#_x0000_t75" style="width:439.5pt;height:174pt" o:ole="">
            <v:imagedata r:id="rId11" o:title=""/>
          </v:shape>
          <o:OLEObject Type="Embed" ProgID="Excel.Sheet.8" ShapeID="_x0000_i1028" DrawAspect="Content" ObjectID="_1543043429" r:id="rId12"/>
        </w:object>
      </w:r>
    </w:p>
    <w:p w:rsidR="00C52FE9" w:rsidRDefault="00C52FE9" w:rsidP="00562F72">
      <w:r>
        <w:t xml:space="preserve">A táblázatból kiolvasható, hogy a nagy többség, 17 fő a teljes munkakört ellátja. Ez némi ellentmondást sejtet az előző kérdésre adott válasszal, amelyben a válaszadók zöme úgy nyilatkozott, hogy a fogyatékossága részben akadályozza a munkakör betöltésében. </w:t>
      </w:r>
    </w:p>
    <w:p w:rsidR="00C52FE9" w:rsidRDefault="00C52FE9" w:rsidP="00562F72">
      <w:r>
        <w:t>5.7. Ezek után megkérdeztem, hogy ha a munkakör egy részét nem tudja ellátni, kap-e valamilyen segítséget. Igen válasz esetén részletes kifejtést is kértem. A 21 főből összesen 5 személy jelezte, hogy bizonyos munkafolyamatokban kap segítséget. Ezek a típusú segítségek az alábbiak:</w:t>
      </w:r>
    </w:p>
    <w:p w:rsidR="00C52FE9" w:rsidRDefault="00C52FE9" w:rsidP="005725FA">
      <w:pPr>
        <w:numPr>
          <w:ilvl w:val="0"/>
          <w:numId w:val="8"/>
        </w:numPr>
      </w:pPr>
      <w:r>
        <w:t xml:space="preserve">látássérült munkavállaló: </w:t>
      </w:r>
    </w:p>
    <w:p w:rsidR="00C52FE9" w:rsidRDefault="00C52FE9" w:rsidP="007A7FA9">
      <w:pPr>
        <w:numPr>
          <w:ilvl w:val="1"/>
          <w:numId w:val="8"/>
        </w:numPr>
      </w:pPr>
      <w:r>
        <w:t xml:space="preserve">nyomtatott szöveg elolvasása (ha nincs idő a </w:t>
      </w:r>
      <w:proofErr w:type="spellStart"/>
      <w:r>
        <w:t>szkennelésre</w:t>
      </w:r>
      <w:proofErr w:type="spellEnd"/>
      <w:r>
        <w:t xml:space="preserve">);  </w:t>
      </w:r>
    </w:p>
    <w:p w:rsidR="00C52FE9" w:rsidRDefault="00C52FE9" w:rsidP="007A7FA9">
      <w:pPr>
        <w:numPr>
          <w:ilvl w:val="1"/>
          <w:numId w:val="8"/>
        </w:numPr>
      </w:pPr>
      <w:r>
        <w:t>látó asszisztens a számítógéppel megírt szöveg formázására és táblázatkezelésre</w:t>
      </w:r>
    </w:p>
    <w:p w:rsidR="00C52FE9" w:rsidRDefault="00C52FE9" w:rsidP="005725FA">
      <w:pPr>
        <w:numPr>
          <w:ilvl w:val="0"/>
          <w:numId w:val="8"/>
        </w:numPr>
      </w:pPr>
      <w:r>
        <w:t xml:space="preserve">mozgáskorlátozott munkavállaló: </w:t>
      </w:r>
    </w:p>
    <w:p w:rsidR="00C52FE9" w:rsidRDefault="00C52FE9" w:rsidP="007A7FA9">
      <w:pPr>
        <w:numPr>
          <w:ilvl w:val="1"/>
          <w:numId w:val="8"/>
        </w:numPr>
      </w:pPr>
      <w:r>
        <w:t>manuális technikákban, a gyerekek öltöztetésében van asszisztense</w:t>
      </w:r>
    </w:p>
    <w:p w:rsidR="00C52FE9" w:rsidRDefault="00C52FE9" w:rsidP="007A7FA9">
      <w:pPr>
        <w:numPr>
          <w:ilvl w:val="1"/>
          <w:numId w:val="8"/>
        </w:numPr>
      </w:pPr>
      <w:r>
        <w:t xml:space="preserve">tárgyak emelésében, mozgatásában </w:t>
      </w:r>
    </w:p>
    <w:p w:rsidR="00C52FE9" w:rsidRDefault="00C52FE9" w:rsidP="007A7FA9">
      <w:pPr>
        <w:numPr>
          <w:ilvl w:val="0"/>
          <w:numId w:val="8"/>
        </w:numPr>
      </w:pPr>
      <w:r>
        <w:t>hallássérült munkavállaló: telefonálásban van segítsége (ha az SMS nem megfelelő forma)</w:t>
      </w:r>
    </w:p>
    <w:p w:rsidR="00C52FE9" w:rsidRDefault="00C52FE9" w:rsidP="007A7FA9">
      <w:r>
        <w:t xml:space="preserve">5.8. Az utolsó kérdéssel azt szerettem volna megtudni, hogy volt hallgatóink véleménye szerint lehet-e a fogyatékosság kizáró tényező valamelyik szakirányra történő jelentkezésnél. Háromféle válaszadási lehetőséget adtam meg: igen, nem, vagy bizonyos fogyatékosság bizonyos szakirány választásánál kizáró tényező lehet. </w:t>
      </w:r>
    </w:p>
    <w:p w:rsidR="00C52FE9" w:rsidRDefault="00271CE3" w:rsidP="007A7FA9">
      <w:r>
        <w:object w:dxaOrig="7795" w:dyaOrig="4078">
          <v:shape id="_x0000_i1029" type="#_x0000_t75" style="width:338.25pt;height:177pt" o:ole="">
            <v:imagedata r:id="rId13" o:title=""/>
          </v:shape>
          <o:OLEObject Type="Embed" ProgID="Excel.Sheet.8" ShapeID="_x0000_i1029" DrawAspect="Content" ObjectID="_1543043430" r:id="rId14"/>
        </w:object>
      </w:r>
    </w:p>
    <w:p w:rsidR="00C52FE9" w:rsidRDefault="00C52FE9" w:rsidP="007A7FA9">
      <w:r>
        <w:t>A válaszadók (n=23) többsége ez utóbbit jelölte be. Mindenki megindokolta a válaszát. Ezekből nagyon érdekes dolgok derültek ki:</w:t>
      </w:r>
    </w:p>
    <w:p w:rsidR="00C52FE9" w:rsidRDefault="00C52FE9" w:rsidP="00954BE6">
      <w:pPr>
        <w:numPr>
          <w:ilvl w:val="0"/>
          <w:numId w:val="9"/>
        </w:numPr>
      </w:pPr>
      <w:r>
        <w:t>az igen választ adók és a bizonyos fogyatékosságra igent választók mindegyike kizárólag a saját fogyatékosságával indokolta döntését</w:t>
      </w:r>
    </w:p>
    <w:p w:rsidR="00C52FE9" w:rsidRDefault="00C52FE9" w:rsidP="00954BE6">
      <w:pPr>
        <w:numPr>
          <w:ilvl w:val="0"/>
          <w:numId w:val="9"/>
        </w:numPr>
      </w:pPr>
      <w:r>
        <w:t xml:space="preserve">az igen választ adók és a bizonyos fogyatékosságra igent választók nem a képzésre, hanem a munkavállalásra értelmezték a kérdést. Válaszukban egy esetet kivéve nem jelent meg a tanulási tevékenység, kizárólag azzal indokolták választásukat, hogy milyen munkát nem lehet mozgáskorlátozottként, vagy látássérültként elvégezni.  </w:t>
      </w:r>
    </w:p>
    <w:p w:rsidR="00C52FE9" w:rsidRDefault="00C52FE9" w:rsidP="00954BE6">
      <w:pPr>
        <w:numPr>
          <w:ilvl w:val="0"/>
          <w:numId w:val="9"/>
        </w:numPr>
      </w:pPr>
      <w:r>
        <w:t xml:space="preserve">a nem választ adók, akik szerint a fogyatékosság nem lehet kizáró tényező, többségében az adott szakirány végzésére, vagyis a tanulmányokra koncentráltak. </w:t>
      </w:r>
    </w:p>
    <w:p w:rsidR="00C52FE9" w:rsidRDefault="00271CE3" w:rsidP="00562F72">
      <w:r>
        <w:t>Összegzés</w:t>
      </w:r>
    </w:p>
    <w:p w:rsidR="00271CE3" w:rsidRDefault="00271CE3" w:rsidP="00562F72">
      <w:r>
        <w:t xml:space="preserve">A </w:t>
      </w:r>
      <w:proofErr w:type="spellStart"/>
      <w:r>
        <w:t>mikrokutatás</w:t>
      </w:r>
      <w:proofErr w:type="spellEnd"/>
      <w:r>
        <w:t xml:space="preserve"> eredményei bizonyították, hogy a Karunkon végzett fogyatékossággal élő hallgatók </w:t>
      </w:r>
      <w:r w:rsidR="002209DB">
        <w:t>többsége</w:t>
      </w:r>
      <w:r>
        <w:t xml:space="preserve"> (76%) a gyógypedagógiai intézményrendszerben, végzettségüknek megfelelő munkakörben dolgozik. Összesen két volt hallgatónk nem talált még munkát</w:t>
      </w:r>
      <w:r w:rsidR="002209DB">
        <w:t>. Hipotézisem</w:t>
      </w:r>
      <w:r>
        <w:t xml:space="preserve">, miszerint a </w:t>
      </w:r>
      <w:r w:rsidR="002209DB">
        <w:t>fogyatékossággal élő volt hallgatóink szakirány választása reális volt, igazoltnak tekinthető</w:t>
      </w:r>
      <w:r>
        <w:t xml:space="preserve">. </w:t>
      </w:r>
    </w:p>
    <w:p w:rsidR="002209DB" w:rsidRDefault="002209DB" w:rsidP="00562F72">
      <w:r>
        <w:t xml:space="preserve">A vizsgálat rávilágított arra a tényre, hogy a fogyatékossággal élő hallgatók szakmai alkalmasságának felmérésére nincs szükség.  A mennyiben a Kar vezetése a pályaalkalmasság bevezetése mellett dönt, akkor azon minden hallgatónak részt kell vennie és a fogyatékossággal élő hallgatóknak a vizsga feladatokat adaptálni kell.  </w:t>
      </w:r>
    </w:p>
    <w:p w:rsidR="002209DB" w:rsidRDefault="002209DB" w:rsidP="00562F72"/>
    <w:p w:rsidR="002209DB" w:rsidRDefault="002209DB" w:rsidP="00562F72">
      <w:r>
        <w:t>Bp., 2013.04.11.</w:t>
      </w:r>
    </w:p>
    <w:p w:rsidR="002209DB" w:rsidRDefault="002209DB" w:rsidP="00562F72"/>
    <w:p w:rsidR="002209DB" w:rsidRDefault="002209DB" w:rsidP="00562F72">
      <w:r>
        <w:t>Kovács Krisztina</w:t>
      </w:r>
    </w:p>
    <w:p w:rsidR="002209DB" w:rsidRDefault="002209DB" w:rsidP="00562F72">
      <w:r>
        <w:t>fogyatékos-ügyi koordinátor</w:t>
      </w:r>
    </w:p>
    <w:p w:rsidR="00C52FE9" w:rsidRDefault="00C52FE9" w:rsidP="00562F72"/>
    <w:p w:rsidR="00C52FE9" w:rsidRDefault="00C52FE9" w:rsidP="00F432E2"/>
    <w:p w:rsidR="00C52FE9" w:rsidRDefault="00C52FE9" w:rsidP="00F432E2"/>
    <w:p w:rsidR="00C52FE9" w:rsidRDefault="00C52FE9" w:rsidP="00F432E2"/>
    <w:p w:rsidR="00C52FE9" w:rsidRDefault="00C52FE9"/>
    <w:sectPr w:rsidR="00C52FE9" w:rsidSect="00C21E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63643"/>
    <w:multiLevelType w:val="hybridMultilevel"/>
    <w:tmpl w:val="AA368AAC"/>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000268F"/>
    <w:multiLevelType w:val="hybridMultilevel"/>
    <w:tmpl w:val="CD8602AA"/>
    <w:lvl w:ilvl="0" w:tplc="040E0001">
      <w:start w:val="1"/>
      <w:numFmt w:val="bullet"/>
      <w:lvlText w:val=""/>
      <w:lvlJc w:val="left"/>
      <w:pPr>
        <w:tabs>
          <w:tab w:val="num" w:pos="720"/>
        </w:tabs>
        <w:ind w:left="720" w:hanging="360"/>
      </w:pPr>
      <w:rPr>
        <w:rFonts w:ascii="Symbol" w:hAnsi="Symbol" w:cs="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38B95C69"/>
    <w:multiLevelType w:val="hybridMultilevel"/>
    <w:tmpl w:val="C5B0AAF4"/>
    <w:lvl w:ilvl="0" w:tplc="040E0001">
      <w:start w:val="1"/>
      <w:numFmt w:val="bullet"/>
      <w:lvlText w:val=""/>
      <w:lvlJc w:val="left"/>
      <w:pPr>
        <w:tabs>
          <w:tab w:val="num" w:pos="720"/>
        </w:tabs>
        <w:ind w:left="720" w:hanging="360"/>
      </w:pPr>
      <w:rPr>
        <w:rFonts w:ascii="Symbol" w:hAnsi="Symbol" w:cs="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53506C59"/>
    <w:multiLevelType w:val="hybridMultilevel"/>
    <w:tmpl w:val="DAE8AF22"/>
    <w:lvl w:ilvl="0" w:tplc="040E0001">
      <w:start w:val="1"/>
      <w:numFmt w:val="bullet"/>
      <w:lvlText w:val=""/>
      <w:lvlJc w:val="left"/>
      <w:pPr>
        <w:tabs>
          <w:tab w:val="num" w:pos="720"/>
        </w:tabs>
        <w:ind w:left="720" w:hanging="360"/>
      </w:pPr>
      <w:rPr>
        <w:rFonts w:ascii="Symbol" w:hAnsi="Symbol" w:cs="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53C45B73"/>
    <w:multiLevelType w:val="hybridMultilevel"/>
    <w:tmpl w:val="0A827CD2"/>
    <w:lvl w:ilvl="0" w:tplc="040E0001">
      <w:start w:val="1"/>
      <w:numFmt w:val="bullet"/>
      <w:lvlText w:val=""/>
      <w:lvlJc w:val="left"/>
      <w:pPr>
        <w:tabs>
          <w:tab w:val="num" w:pos="720"/>
        </w:tabs>
        <w:ind w:left="720" w:hanging="360"/>
      </w:pPr>
      <w:rPr>
        <w:rFonts w:ascii="Symbol" w:hAnsi="Symbol" w:cs="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5FDC4F4F"/>
    <w:multiLevelType w:val="hybridMultilevel"/>
    <w:tmpl w:val="AB2C570E"/>
    <w:lvl w:ilvl="0" w:tplc="040E0001">
      <w:start w:val="1"/>
      <w:numFmt w:val="bullet"/>
      <w:lvlText w:val=""/>
      <w:lvlJc w:val="left"/>
      <w:pPr>
        <w:tabs>
          <w:tab w:val="num" w:pos="720"/>
        </w:tabs>
        <w:ind w:left="720" w:hanging="360"/>
      </w:pPr>
      <w:rPr>
        <w:rFonts w:ascii="Symbol" w:hAnsi="Symbol" w:cs="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646A0631"/>
    <w:multiLevelType w:val="hybridMultilevel"/>
    <w:tmpl w:val="654ED10C"/>
    <w:lvl w:ilvl="0" w:tplc="040E0001">
      <w:start w:val="1"/>
      <w:numFmt w:val="bullet"/>
      <w:lvlText w:val=""/>
      <w:lvlJc w:val="left"/>
      <w:pPr>
        <w:tabs>
          <w:tab w:val="num" w:pos="720"/>
        </w:tabs>
        <w:ind w:left="720" w:hanging="360"/>
      </w:pPr>
      <w:rPr>
        <w:rFonts w:ascii="Symbol" w:hAnsi="Symbol" w:cs="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76783243"/>
    <w:multiLevelType w:val="hybridMultilevel"/>
    <w:tmpl w:val="D51C4916"/>
    <w:lvl w:ilvl="0" w:tplc="040E0001">
      <w:start w:val="1"/>
      <w:numFmt w:val="bullet"/>
      <w:lvlText w:val=""/>
      <w:lvlJc w:val="left"/>
      <w:pPr>
        <w:tabs>
          <w:tab w:val="num" w:pos="720"/>
        </w:tabs>
        <w:ind w:left="720" w:hanging="360"/>
      </w:pPr>
      <w:rPr>
        <w:rFonts w:ascii="Symbol" w:hAnsi="Symbol" w:cs="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7B820252"/>
    <w:multiLevelType w:val="hybridMultilevel"/>
    <w:tmpl w:val="6A580CDC"/>
    <w:lvl w:ilvl="0" w:tplc="040E0001">
      <w:start w:val="1"/>
      <w:numFmt w:val="bullet"/>
      <w:lvlText w:val=""/>
      <w:lvlJc w:val="left"/>
      <w:pPr>
        <w:tabs>
          <w:tab w:val="num" w:pos="720"/>
        </w:tabs>
        <w:ind w:left="720" w:hanging="360"/>
      </w:pPr>
      <w:rPr>
        <w:rFonts w:ascii="Symbol" w:hAnsi="Symbol" w:cs="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num w:numId="1">
    <w:abstractNumId w:val="7"/>
  </w:num>
  <w:num w:numId="2">
    <w:abstractNumId w:val="0"/>
  </w:num>
  <w:num w:numId="3">
    <w:abstractNumId w:val="4"/>
  </w:num>
  <w:num w:numId="4">
    <w:abstractNumId w:val="3"/>
  </w:num>
  <w:num w:numId="5">
    <w:abstractNumId w:val="5"/>
  </w:num>
  <w:num w:numId="6">
    <w:abstractNumId w:val="2"/>
  </w:num>
  <w:num w:numId="7">
    <w:abstractNumId w:val="8"/>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432E2"/>
    <w:rsid w:val="000151B1"/>
    <w:rsid w:val="00045866"/>
    <w:rsid w:val="00057DAE"/>
    <w:rsid w:val="00115CBF"/>
    <w:rsid w:val="00131D9A"/>
    <w:rsid w:val="00215445"/>
    <w:rsid w:val="002209DB"/>
    <w:rsid w:val="00264297"/>
    <w:rsid w:val="00271CE3"/>
    <w:rsid w:val="00314E97"/>
    <w:rsid w:val="003806FF"/>
    <w:rsid w:val="003938D2"/>
    <w:rsid w:val="003E4248"/>
    <w:rsid w:val="00454624"/>
    <w:rsid w:val="00464A4F"/>
    <w:rsid w:val="004752F9"/>
    <w:rsid w:val="00481655"/>
    <w:rsid w:val="00493DDB"/>
    <w:rsid w:val="004C1186"/>
    <w:rsid w:val="00556DD2"/>
    <w:rsid w:val="00562F72"/>
    <w:rsid w:val="005725FA"/>
    <w:rsid w:val="00603D4C"/>
    <w:rsid w:val="006125FC"/>
    <w:rsid w:val="00691157"/>
    <w:rsid w:val="0077388F"/>
    <w:rsid w:val="007A7FA9"/>
    <w:rsid w:val="007E4ED4"/>
    <w:rsid w:val="00843E6C"/>
    <w:rsid w:val="008B2C9E"/>
    <w:rsid w:val="008C520C"/>
    <w:rsid w:val="008E51F0"/>
    <w:rsid w:val="00932B7B"/>
    <w:rsid w:val="00954BE6"/>
    <w:rsid w:val="00987C0F"/>
    <w:rsid w:val="009B5531"/>
    <w:rsid w:val="009D10EC"/>
    <w:rsid w:val="00A04640"/>
    <w:rsid w:val="00A26A22"/>
    <w:rsid w:val="00A8456E"/>
    <w:rsid w:val="00AD00DC"/>
    <w:rsid w:val="00B76BB2"/>
    <w:rsid w:val="00BB358D"/>
    <w:rsid w:val="00BD6F0A"/>
    <w:rsid w:val="00BF37F7"/>
    <w:rsid w:val="00C1370C"/>
    <w:rsid w:val="00C21E64"/>
    <w:rsid w:val="00C52FE9"/>
    <w:rsid w:val="00D4343C"/>
    <w:rsid w:val="00DD00EC"/>
    <w:rsid w:val="00DE76E6"/>
    <w:rsid w:val="00E05192"/>
    <w:rsid w:val="00E465FC"/>
    <w:rsid w:val="00F432E2"/>
    <w:rsid w:val="00F73414"/>
    <w:rsid w:val="00F86FC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EDE3B2F-D225-44A2-B98F-5FBCD34B7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21E64"/>
    <w:pPr>
      <w:spacing w:after="200" w:line="276" w:lineRule="auto"/>
    </w:pPr>
    <w:rPr>
      <w:rFonts w:cs="Calibri"/>
      <w:sz w:val="22"/>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Excel_97_2003-as_munkalap2.xls"/><Relationship Id="rId13" Type="http://schemas.openxmlformats.org/officeDocument/2006/relationships/image" Target="media/image5.emf"/><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oleObject" Target="embeddings/Microsoft_Excel_97_2003-as_munkalap4.xls"/><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Microsoft_Excel_97_2003-as_munkalap1.xls"/><Relationship Id="rId11" Type="http://schemas.openxmlformats.org/officeDocument/2006/relationships/image" Target="media/image4.emf"/><Relationship Id="rId5" Type="http://schemas.openxmlformats.org/officeDocument/2006/relationships/image" Target="media/image1.emf"/><Relationship Id="rId15" Type="http://schemas.openxmlformats.org/officeDocument/2006/relationships/fontTable" Target="fontTable.xml"/><Relationship Id="rId10" Type="http://schemas.openxmlformats.org/officeDocument/2006/relationships/oleObject" Target="embeddings/Microsoft_Excel_97_2003-as_munkalap3.xls"/><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oleObject" Target="embeddings/Microsoft_Excel_97_2003-as_munkalap5.xl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1959</Words>
  <Characters>13522</Characters>
  <Application>Microsoft Office Word</Application>
  <DocSecurity>0</DocSecurity>
  <Lines>112</Lines>
  <Paragraphs>30</Paragraphs>
  <ScaleCrop>false</ScaleCrop>
  <HeadingPairs>
    <vt:vector size="2" baseType="variant">
      <vt:variant>
        <vt:lpstr>Cím</vt:lpstr>
      </vt:variant>
      <vt:variant>
        <vt:i4>1</vt:i4>
      </vt:variant>
    </vt:vector>
  </HeadingPairs>
  <TitlesOfParts>
    <vt:vector size="1" baseType="lpstr">
      <vt:lpstr>A fogyatékossággal élő hallgatók szakmai alkalmasságának megítélése - </vt:lpstr>
    </vt:vector>
  </TitlesOfParts>
  <Company>ELTE</Company>
  <LinksUpToDate>false</LinksUpToDate>
  <CharactersWithSpaces>15451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fogyatékossággal élő hallgatók szakmai alkalmasságának megítélése -</dc:title>
  <dc:subject/>
  <dc:creator>KRISZTINA</dc:creator>
  <cp:keywords/>
  <dc:description/>
  <cp:lastModifiedBy>Kriszta</cp:lastModifiedBy>
  <cp:revision>2</cp:revision>
  <dcterms:created xsi:type="dcterms:W3CDTF">2016-12-12T09:24:00Z</dcterms:created>
  <dcterms:modified xsi:type="dcterms:W3CDTF">2016-12-12T09:24:00Z</dcterms:modified>
</cp:coreProperties>
</file>